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8F13E" w14:textId="77777777" w:rsidR="007E57A7" w:rsidRPr="007E57A7" w:rsidRDefault="007E57A7" w:rsidP="00CE7448">
      <w:pPr>
        <w:jc w:val="both"/>
        <w:rPr>
          <w:rFonts w:cstheme="minorHAnsi"/>
          <w:b/>
          <w:sz w:val="24"/>
          <w:szCs w:val="24"/>
        </w:rPr>
      </w:pPr>
    </w:p>
    <w:p w14:paraId="219BDD0C" w14:textId="0A920E95" w:rsidR="007E57A7" w:rsidRDefault="00082A18" w:rsidP="00CE7448">
      <w:pPr>
        <w:jc w:val="both"/>
        <w:rPr>
          <w:rFonts w:cstheme="minorHAnsi"/>
          <w:b/>
          <w:sz w:val="24"/>
          <w:szCs w:val="24"/>
        </w:rPr>
      </w:pPr>
      <w:r>
        <w:rPr>
          <w:rFonts w:cstheme="minorHAnsi"/>
          <w:b/>
          <w:sz w:val="24"/>
          <w:szCs w:val="24"/>
        </w:rPr>
        <w:t>Sağlık Bilimleri Fakültesi HUSBİK Konsorsiyumu</w:t>
      </w:r>
      <w:r w:rsidRPr="007E57A7">
        <w:rPr>
          <w:rFonts w:cstheme="minorHAnsi"/>
          <w:b/>
          <w:sz w:val="24"/>
          <w:szCs w:val="24"/>
        </w:rPr>
        <w:t xml:space="preserve"> </w:t>
      </w:r>
      <w:r>
        <w:rPr>
          <w:rFonts w:cstheme="minorHAnsi"/>
          <w:b/>
          <w:sz w:val="24"/>
          <w:szCs w:val="24"/>
        </w:rPr>
        <w:t xml:space="preserve">Akademik Personel </w:t>
      </w:r>
      <w:r w:rsidRPr="007E57A7">
        <w:rPr>
          <w:rFonts w:cstheme="minorHAnsi"/>
          <w:b/>
          <w:sz w:val="24"/>
          <w:szCs w:val="24"/>
        </w:rPr>
        <w:t>"</w:t>
      </w:r>
      <w:r>
        <w:rPr>
          <w:rFonts w:cstheme="minorHAnsi"/>
          <w:b/>
          <w:sz w:val="24"/>
          <w:szCs w:val="24"/>
        </w:rPr>
        <w:t>DERS VERME</w:t>
      </w:r>
      <w:r w:rsidRPr="007E57A7">
        <w:rPr>
          <w:rFonts w:cstheme="minorHAnsi"/>
          <w:b/>
          <w:sz w:val="24"/>
          <w:szCs w:val="24"/>
        </w:rPr>
        <w:t>”</w:t>
      </w:r>
      <w:r>
        <w:rPr>
          <w:rFonts w:cstheme="minorHAnsi"/>
          <w:b/>
          <w:sz w:val="24"/>
          <w:szCs w:val="24"/>
        </w:rPr>
        <w:t xml:space="preserve"> Başvuru İlanı</w:t>
      </w:r>
      <w:r w:rsidRPr="007E57A7">
        <w:rPr>
          <w:rFonts w:cstheme="minorHAnsi"/>
          <w:b/>
          <w:sz w:val="24"/>
          <w:szCs w:val="24"/>
        </w:rPr>
        <w:t xml:space="preserve"> </w:t>
      </w:r>
    </w:p>
    <w:p w14:paraId="737BE335" w14:textId="3F4BF990" w:rsidR="00734BA5" w:rsidRPr="00082A18" w:rsidRDefault="00082A18" w:rsidP="00CE7448">
      <w:pPr>
        <w:jc w:val="both"/>
        <w:rPr>
          <w:rFonts w:cstheme="minorHAnsi"/>
          <w:b/>
          <w:sz w:val="24"/>
          <w:szCs w:val="24"/>
        </w:rPr>
      </w:pPr>
      <w:r w:rsidRPr="00082A18">
        <w:rPr>
          <w:rFonts w:cstheme="minorHAnsi"/>
          <w:b/>
          <w:sz w:val="24"/>
          <w:szCs w:val="24"/>
        </w:rPr>
        <w:t>Proje Numarası</w:t>
      </w:r>
      <w:r w:rsidR="00854E70" w:rsidRPr="00082A18">
        <w:rPr>
          <w:rFonts w:cstheme="minorHAnsi"/>
          <w:b/>
          <w:sz w:val="24"/>
          <w:szCs w:val="24"/>
        </w:rPr>
        <w:t>: 2024-1-TR01-KA131-HED-000222937</w:t>
      </w:r>
    </w:p>
    <w:p w14:paraId="731A4661" w14:textId="77777777" w:rsidR="00210B10" w:rsidRPr="004B10D7" w:rsidRDefault="00210B10" w:rsidP="00CE7448">
      <w:pPr>
        <w:jc w:val="both"/>
        <w:rPr>
          <w:rFonts w:cstheme="minorHAnsi"/>
          <w:bCs/>
          <w:sz w:val="24"/>
          <w:szCs w:val="24"/>
        </w:rPr>
      </w:pPr>
      <w:r w:rsidRPr="004B10D7">
        <w:rPr>
          <w:rFonts w:cstheme="minorHAnsi"/>
          <w:b/>
          <w:sz w:val="24"/>
          <w:szCs w:val="24"/>
        </w:rPr>
        <w:t>İlan Başlangıç Tarihi</w:t>
      </w:r>
      <w:r w:rsidRPr="004B10D7">
        <w:rPr>
          <w:rFonts w:cstheme="minorHAnsi"/>
          <w:bCs/>
          <w:sz w:val="24"/>
          <w:szCs w:val="24"/>
        </w:rPr>
        <w:t xml:space="preserve">: </w:t>
      </w:r>
      <w:r>
        <w:rPr>
          <w:rFonts w:cstheme="minorHAnsi"/>
          <w:bCs/>
          <w:sz w:val="24"/>
          <w:szCs w:val="24"/>
        </w:rPr>
        <w:t>21.11</w:t>
      </w:r>
      <w:r w:rsidRPr="004B10D7">
        <w:rPr>
          <w:rFonts w:cstheme="minorHAnsi"/>
          <w:bCs/>
          <w:sz w:val="24"/>
          <w:szCs w:val="24"/>
        </w:rPr>
        <w:t>.2025 09:00</w:t>
      </w:r>
    </w:p>
    <w:p w14:paraId="520AECF3" w14:textId="77777777" w:rsidR="00210B10" w:rsidRPr="004B10D7" w:rsidRDefault="00210B10" w:rsidP="00CE7448">
      <w:pPr>
        <w:jc w:val="both"/>
        <w:rPr>
          <w:rFonts w:cstheme="minorHAnsi"/>
          <w:bCs/>
          <w:sz w:val="24"/>
          <w:szCs w:val="24"/>
        </w:rPr>
      </w:pPr>
      <w:r w:rsidRPr="004B10D7">
        <w:rPr>
          <w:rFonts w:cstheme="minorHAnsi"/>
          <w:b/>
          <w:sz w:val="24"/>
          <w:szCs w:val="24"/>
        </w:rPr>
        <w:t>İlan Bitiş Tarihi:</w:t>
      </w:r>
      <w:r w:rsidRPr="004B10D7">
        <w:rPr>
          <w:rFonts w:cstheme="minorHAnsi"/>
          <w:bCs/>
          <w:sz w:val="24"/>
          <w:szCs w:val="24"/>
        </w:rPr>
        <w:t xml:space="preserve"> 2</w:t>
      </w:r>
      <w:r>
        <w:rPr>
          <w:rFonts w:cstheme="minorHAnsi"/>
          <w:bCs/>
          <w:sz w:val="24"/>
          <w:szCs w:val="24"/>
        </w:rPr>
        <w:t>6</w:t>
      </w:r>
      <w:r w:rsidRPr="004B10D7">
        <w:rPr>
          <w:rFonts w:cstheme="minorHAnsi"/>
          <w:bCs/>
          <w:sz w:val="24"/>
          <w:szCs w:val="24"/>
        </w:rPr>
        <w:t>.</w:t>
      </w:r>
      <w:r>
        <w:rPr>
          <w:rFonts w:cstheme="minorHAnsi"/>
          <w:bCs/>
          <w:sz w:val="24"/>
          <w:szCs w:val="24"/>
        </w:rPr>
        <w:t>1</w:t>
      </w:r>
      <w:r w:rsidRPr="004B10D7">
        <w:rPr>
          <w:rFonts w:cstheme="minorHAnsi"/>
          <w:bCs/>
          <w:sz w:val="24"/>
          <w:szCs w:val="24"/>
        </w:rPr>
        <w:t>2.2025 17:00</w:t>
      </w:r>
    </w:p>
    <w:p w14:paraId="08310DE8" w14:textId="77777777" w:rsidR="00210B10" w:rsidRPr="004B10D7" w:rsidRDefault="00210B10" w:rsidP="00CE7448">
      <w:pPr>
        <w:jc w:val="both"/>
        <w:rPr>
          <w:rFonts w:cstheme="minorHAnsi"/>
          <w:bCs/>
          <w:sz w:val="24"/>
          <w:szCs w:val="24"/>
        </w:rPr>
      </w:pPr>
      <w:r w:rsidRPr="004B10D7">
        <w:rPr>
          <w:rFonts w:cstheme="minorHAnsi"/>
          <w:b/>
          <w:sz w:val="24"/>
          <w:szCs w:val="24"/>
        </w:rPr>
        <w:t>Başvuru Başlangıç Tarihi:</w:t>
      </w:r>
      <w:r w:rsidRPr="004B10D7">
        <w:rPr>
          <w:rFonts w:cstheme="minorHAnsi"/>
          <w:bCs/>
          <w:sz w:val="24"/>
          <w:szCs w:val="24"/>
        </w:rPr>
        <w:t xml:space="preserve"> </w:t>
      </w:r>
      <w:r>
        <w:rPr>
          <w:rFonts w:cstheme="minorHAnsi"/>
          <w:bCs/>
          <w:sz w:val="24"/>
          <w:szCs w:val="24"/>
        </w:rPr>
        <w:t>21.11</w:t>
      </w:r>
      <w:r w:rsidRPr="004B10D7">
        <w:rPr>
          <w:rFonts w:cstheme="minorHAnsi"/>
          <w:bCs/>
          <w:sz w:val="24"/>
          <w:szCs w:val="24"/>
        </w:rPr>
        <w:t>.2025 09:00</w:t>
      </w:r>
    </w:p>
    <w:p w14:paraId="47C5B671" w14:textId="25C94973" w:rsidR="00FB4887" w:rsidRPr="00210B10" w:rsidRDefault="00FB4887" w:rsidP="00CE7448">
      <w:pPr>
        <w:jc w:val="both"/>
        <w:rPr>
          <w:rFonts w:cstheme="minorHAnsi"/>
          <w:b/>
          <w:sz w:val="24"/>
          <w:szCs w:val="24"/>
        </w:rPr>
      </w:pPr>
      <w:r w:rsidRPr="00210B10">
        <w:rPr>
          <w:rFonts w:cstheme="minorHAnsi"/>
          <w:b/>
          <w:sz w:val="24"/>
          <w:szCs w:val="24"/>
        </w:rPr>
        <w:t xml:space="preserve">Önemli Not: Kontenjan Ders Verme Hareketliliği </w:t>
      </w:r>
      <w:r w:rsidR="00210B10" w:rsidRPr="00210B10">
        <w:rPr>
          <w:rFonts w:cstheme="minorHAnsi"/>
          <w:b/>
          <w:sz w:val="24"/>
          <w:szCs w:val="24"/>
        </w:rPr>
        <w:t>5</w:t>
      </w:r>
      <w:r w:rsidR="00082A18" w:rsidRPr="00210B10">
        <w:rPr>
          <w:rFonts w:cstheme="minorHAnsi"/>
          <w:b/>
          <w:sz w:val="24"/>
          <w:szCs w:val="24"/>
        </w:rPr>
        <w:t xml:space="preserve"> personel ile sınırlıdır. </w:t>
      </w:r>
    </w:p>
    <w:p w14:paraId="72C85DE3" w14:textId="65D96352" w:rsidR="00734BA5" w:rsidRDefault="00734BA5" w:rsidP="00CE7448">
      <w:pPr>
        <w:jc w:val="both"/>
        <w:rPr>
          <w:rFonts w:cstheme="minorHAnsi"/>
          <w:b/>
          <w:sz w:val="24"/>
          <w:szCs w:val="24"/>
        </w:rPr>
      </w:pPr>
      <w:r w:rsidRPr="00082A18">
        <w:rPr>
          <w:rFonts w:cstheme="minorHAnsi"/>
          <w:b/>
          <w:sz w:val="24"/>
          <w:szCs w:val="24"/>
        </w:rPr>
        <w:t>Önemli Not: Ders Verme Hareketliliği 25.07.202</w:t>
      </w:r>
      <w:r w:rsidR="00DD2B70" w:rsidRPr="00082A18">
        <w:rPr>
          <w:rFonts w:cstheme="minorHAnsi"/>
          <w:b/>
          <w:sz w:val="24"/>
          <w:szCs w:val="24"/>
        </w:rPr>
        <w:t>6</w:t>
      </w:r>
      <w:r w:rsidRPr="00082A18">
        <w:rPr>
          <w:rFonts w:cstheme="minorHAnsi"/>
          <w:b/>
          <w:sz w:val="24"/>
          <w:szCs w:val="24"/>
        </w:rPr>
        <w:t xml:space="preserve"> tarihinden önce bitmelidir.</w:t>
      </w:r>
      <w:r>
        <w:rPr>
          <w:rFonts w:cstheme="minorHAnsi"/>
          <w:b/>
          <w:sz w:val="24"/>
          <w:szCs w:val="24"/>
        </w:rPr>
        <w:t xml:space="preserve">  </w:t>
      </w:r>
    </w:p>
    <w:p w14:paraId="0BC6D490" w14:textId="77777777" w:rsidR="00F71381" w:rsidRDefault="00F71381" w:rsidP="00CE7448">
      <w:pPr>
        <w:jc w:val="both"/>
        <w:rPr>
          <w:rFonts w:cstheme="minorHAnsi"/>
          <w:b/>
          <w:sz w:val="24"/>
          <w:szCs w:val="24"/>
        </w:rPr>
      </w:pPr>
    </w:p>
    <w:p w14:paraId="65D55EF8" w14:textId="77777777" w:rsidR="00225B83" w:rsidRPr="00225B83" w:rsidRDefault="00225B83" w:rsidP="00CE7448">
      <w:pPr>
        <w:jc w:val="both"/>
        <w:rPr>
          <w:rFonts w:cstheme="minorHAnsi"/>
          <w:b/>
          <w:sz w:val="24"/>
          <w:szCs w:val="24"/>
        </w:rPr>
      </w:pPr>
      <w:r w:rsidRPr="00225B83">
        <w:rPr>
          <w:rFonts w:cstheme="minorHAnsi"/>
          <w:b/>
          <w:sz w:val="24"/>
          <w:szCs w:val="24"/>
        </w:rPr>
        <w:t xml:space="preserve">Erasmus+ Program Ülkeleri ile Personel </w:t>
      </w:r>
      <w:r w:rsidR="008B29D3" w:rsidRPr="008B29D3">
        <w:rPr>
          <w:rFonts w:cstheme="minorHAnsi"/>
          <w:b/>
          <w:sz w:val="24"/>
          <w:szCs w:val="24"/>
        </w:rPr>
        <w:t xml:space="preserve">Ders Verme </w:t>
      </w:r>
      <w:r w:rsidR="00505617" w:rsidRPr="00225B83">
        <w:rPr>
          <w:rFonts w:cstheme="minorHAnsi"/>
          <w:b/>
          <w:sz w:val="24"/>
          <w:szCs w:val="24"/>
        </w:rPr>
        <w:t>Hareketliliği</w:t>
      </w:r>
    </w:p>
    <w:p w14:paraId="45A934F2" w14:textId="77777777" w:rsidR="00225B83" w:rsidRPr="00C320E1" w:rsidRDefault="00225B83" w:rsidP="00CE7448">
      <w:pPr>
        <w:jc w:val="both"/>
        <w:rPr>
          <w:rFonts w:cstheme="minorHAnsi"/>
          <w:sz w:val="24"/>
          <w:szCs w:val="24"/>
        </w:rPr>
      </w:pPr>
      <w:r w:rsidRPr="00C320E1">
        <w:rPr>
          <w:rFonts w:cstheme="minorHAnsi"/>
          <w:sz w:val="24"/>
          <w:szCs w:val="24"/>
        </w:rPr>
        <w:t xml:space="preserve">Personel </w:t>
      </w:r>
      <w:r w:rsidR="008B29D3" w:rsidRPr="00C320E1">
        <w:rPr>
          <w:rFonts w:cstheme="minorHAnsi"/>
          <w:sz w:val="24"/>
          <w:szCs w:val="24"/>
        </w:rPr>
        <w:t xml:space="preserve">Ders Verme </w:t>
      </w:r>
      <w:r w:rsidRPr="00C320E1">
        <w:rPr>
          <w:rFonts w:cstheme="minorHAnsi"/>
          <w:sz w:val="24"/>
          <w:szCs w:val="24"/>
        </w:rPr>
        <w:t>hareketliliği, Türkiye’de ECHE sahibi bir yükseköğretim kurumunda ders vermekle yükümlü olan bir personelin, program ülkelerinden birinde ECHE sahibi bir yükseköğretim kurumunda öğrencilere ders vermesine ve ders vermeye ilişkin olarak karşı kurumla ortaklaşa akademik/eğitsel faaliyetler gerçekleştirmesine imkân sağlayan faaliyet alanıdır.</w:t>
      </w:r>
    </w:p>
    <w:p w14:paraId="0761147D" w14:textId="77777777" w:rsidR="00225B83" w:rsidRPr="00C320E1" w:rsidRDefault="00225B83" w:rsidP="00CE7448">
      <w:pPr>
        <w:jc w:val="both"/>
        <w:rPr>
          <w:rFonts w:cstheme="minorHAnsi"/>
          <w:sz w:val="24"/>
          <w:szCs w:val="24"/>
        </w:rPr>
      </w:pPr>
      <w:r w:rsidRPr="00C320E1">
        <w:rPr>
          <w:rFonts w:cstheme="minorHAnsi"/>
          <w:sz w:val="24"/>
          <w:szCs w:val="24"/>
        </w:rPr>
        <w:t>Seminer, Konferans katılımları ise faaliyet kapsamında desteklenememektedir.</w:t>
      </w:r>
    </w:p>
    <w:p w14:paraId="325BBA74" w14:textId="77777777" w:rsidR="00225B83" w:rsidRPr="00C320E1" w:rsidRDefault="00225B83" w:rsidP="00CE7448">
      <w:pPr>
        <w:jc w:val="both"/>
        <w:rPr>
          <w:rFonts w:cstheme="minorHAnsi"/>
          <w:sz w:val="24"/>
          <w:szCs w:val="24"/>
        </w:rPr>
      </w:pPr>
      <w:r w:rsidRPr="00C320E1">
        <w:rPr>
          <w:rFonts w:cstheme="minorHAnsi"/>
          <w:sz w:val="24"/>
          <w:szCs w:val="24"/>
        </w:rPr>
        <w:t xml:space="preserve">Üniversitemizde tam zamanlı olarak çalışan tüm kadrolu akademik personel </w:t>
      </w:r>
      <w:r w:rsidR="008B29D3" w:rsidRPr="00C320E1">
        <w:rPr>
          <w:rFonts w:cstheme="minorHAnsi"/>
          <w:sz w:val="24"/>
          <w:szCs w:val="24"/>
        </w:rPr>
        <w:t xml:space="preserve">Ders Verme </w:t>
      </w:r>
      <w:r w:rsidRPr="00C320E1">
        <w:rPr>
          <w:rFonts w:cstheme="minorHAnsi"/>
          <w:sz w:val="24"/>
          <w:szCs w:val="24"/>
        </w:rPr>
        <w:t>hareketliliğinden faydalanabilir.</w:t>
      </w:r>
    </w:p>
    <w:p w14:paraId="040CD314" w14:textId="77777777" w:rsidR="00225B83" w:rsidRPr="00225B83" w:rsidRDefault="008B29D3" w:rsidP="00CE7448">
      <w:pPr>
        <w:jc w:val="both"/>
        <w:rPr>
          <w:rFonts w:cstheme="minorHAnsi"/>
          <w:sz w:val="24"/>
          <w:szCs w:val="24"/>
        </w:rPr>
      </w:pPr>
      <w:r w:rsidRPr="00C320E1">
        <w:rPr>
          <w:rFonts w:cstheme="minorHAnsi"/>
          <w:sz w:val="24"/>
          <w:szCs w:val="24"/>
        </w:rPr>
        <w:t xml:space="preserve">Ders Verme </w:t>
      </w:r>
      <w:r w:rsidR="00225B83" w:rsidRPr="00C320E1">
        <w:rPr>
          <w:rFonts w:cstheme="minorHAnsi"/>
          <w:sz w:val="24"/>
          <w:szCs w:val="24"/>
        </w:rPr>
        <w:t>hareketliliğinden</w:t>
      </w:r>
      <w:r w:rsidR="00225B83" w:rsidRPr="00225B83">
        <w:rPr>
          <w:rFonts w:cstheme="minorHAnsi"/>
          <w:sz w:val="24"/>
          <w:szCs w:val="24"/>
        </w:rPr>
        <w:t xml:space="preserve"> faydalanmak üzere gidilecek olan yükseköğretim kurumu ile Üniversite arasında kurumlar arası anlaşma olması gerekmektedir.</w:t>
      </w:r>
    </w:p>
    <w:p w14:paraId="7B0A5F0F" w14:textId="77777777" w:rsidR="00225B83" w:rsidRPr="00225B83" w:rsidRDefault="00225B83" w:rsidP="00CE7448">
      <w:pPr>
        <w:jc w:val="both"/>
        <w:rPr>
          <w:rFonts w:cstheme="minorHAnsi"/>
          <w:sz w:val="24"/>
          <w:szCs w:val="24"/>
        </w:rPr>
      </w:pPr>
    </w:p>
    <w:p w14:paraId="57EDB683" w14:textId="77777777" w:rsidR="00225B83" w:rsidRPr="00225B83" w:rsidRDefault="00225B83" w:rsidP="00CE7448">
      <w:pPr>
        <w:jc w:val="both"/>
        <w:rPr>
          <w:rFonts w:cstheme="minorHAnsi"/>
          <w:b/>
          <w:sz w:val="24"/>
          <w:szCs w:val="24"/>
        </w:rPr>
      </w:pPr>
      <w:r w:rsidRPr="00225B83">
        <w:rPr>
          <w:rFonts w:cstheme="minorHAnsi"/>
          <w:sz w:val="24"/>
          <w:szCs w:val="24"/>
        </w:rPr>
        <w:t xml:space="preserve">  </w:t>
      </w:r>
      <w:r w:rsidRPr="00225B83">
        <w:rPr>
          <w:rFonts w:cstheme="minorHAnsi"/>
          <w:b/>
          <w:sz w:val="24"/>
          <w:szCs w:val="24"/>
        </w:rPr>
        <w:t>Kimler Başvurabilir?</w:t>
      </w:r>
    </w:p>
    <w:p w14:paraId="557FA75D" w14:textId="77777777" w:rsidR="00225B83" w:rsidRPr="00C320E1" w:rsidRDefault="00225B83" w:rsidP="00CE7448">
      <w:pPr>
        <w:pStyle w:val="ListeParagraf"/>
        <w:numPr>
          <w:ilvl w:val="0"/>
          <w:numId w:val="8"/>
        </w:numPr>
        <w:jc w:val="both"/>
        <w:rPr>
          <w:rFonts w:cstheme="minorHAnsi"/>
          <w:sz w:val="24"/>
          <w:szCs w:val="24"/>
        </w:rPr>
      </w:pPr>
      <w:r w:rsidRPr="00225B83">
        <w:rPr>
          <w:rFonts w:cstheme="minorHAnsi"/>
          <w:sz w:val="24"/>
          <w:szCs w:val="24"/>
        </w:rPr>
        <w:t xml:space="preserve">Üniversitemizde tam zamanlı olarak istihdam </w:t>
      </w:r>
      <w:r w:rsidRPr="00C320E1">
        <w:rPr>
          <w:rFonts w:cstheme="minorHAnsi"/>
          <w:sz w:val="24"/>
          <w:szCs w:val="24"/>
        </w:rPr>
        <w:t xml:space="preserve">edilmiş </w:t>
      </w:r>
      <w:r w:rsidR="008B29D3" w:rsidRPr="00C320E1">
        <w:rPr>
          <w:rFonts w:cstheme="minorHAnsi"/>
          <w:sz w:val="24"/>
          <w:szCs w:val="24"/>
        </w:rPr>
        <w:t xml:space="preserve">Ders Verme </w:t>
      </w:r>
      <w:r w:rsidRPr="00C320E1">
        <w:rPr>
          <w:rFonts w:cstheme="minorHAnsi"/>
          <w:sz w:val="24"/>
          <w:szCs w:val="24"/>
        </w:rPr>
        <w:t xml:space="preserve">yükü bulunan tüm kadrolu akademik personel </w:t>
      </w:r>
      <w:r w:rsidR="008B29D3" w:rsidRPr="00C320E1">
        <w:rPr>
          <w:rFonts w:cstheme="minorHAnsi"/>
          <w:sz w:val="24"/>
          <w:szCs w:val="24"/>
        </w:rPr>
        <w:t xml:space="preserve">Ders Verme </w:t>
      </w:r>
      <w:r w:rsidRPr="00C320E1">
        <w:rPr>
          <w:rFonts w:cstheme="minorHAnsi"/>
          <w:sz w:val="24"/>
          <w:szCs w:val="24"/>
        </w:rPr>
        <w:t>hareketliliğinden faydalanabilir.</w:t>
      </w:r>
    </w:p>
    <w:p w14:paraId="1D448A95" w14:textId="77777777" w:rsidR="00225B83" w:rsidRDefault="00225B83" w:rsidP="00CE7448">
      <w:pPr>
        <w:pStyle w:val="ListeParagraf"/>
        <w:numPr>
          <w:ilvl w:val="0"/>
          <w:numId w:val="8"/>
        </w:numPr>
        <w:jc w:val="both"/>
        <w:rPr>
          <w:rFonts w:cstheme="minorHAnsi"/>
          <w:sz w:val="24"/>
          <w:szCs w:val="24"/>
        </w:rPr>
      </w:pPr>
      <w:r w:rsidRPr="00C320E1">
        <w:rPr>
          <w:rFonts w:cstheme="minorHAnsi"/>
          <w:sz w:val="24"/>
          <w:szCs w:val="24"/>
        </w:rPr>
        <w:t xml:space="preserve">Üniversitemizde </w:t>
      </w:r>
      <w:r w:rsidR="008B29D3" w:rsidRPr="00C320E1">
        <w:rPr>
          <w:rFonts w:cstheme="minorHAnsi"/>
          <w:sz w:val="24"/>
          <w:szCs w:val="24"/>
        </w:rPr>
        <w:t xml:space="preserve">Ders Verme </w:t>
      </w:r>
      <w:r w:rsidRPr="00C320E1">
        <w:rPr>
          <w:rFonts w:cstheme="minorHAnsi"/>
          <w:sz w:val="24"/>
          <w:szCs w:val="24"/>
        </w:rPr>
        <w:t xml:space="preserve">yükü bulunan </w:t>
      </w:r>
      <w:proofErr w:type="spellStart"/>
      <w:r w:rsidRPr="00C320E1">
        <w:rPr>
          <w:rFonts w:cstheme="minorHAnsi"/>
          <w:sz w:val="24"/>
          <w:szCs w:val="24"/>
        </w:rPr>
        <w:t>Öğr.Gör</w:t>
      </w:r>
      <w:proofErr w:type="spellEnd"/>
      <w:r w:rsidRPr="00C320E1">
        <w:rPr>
          <w:rFonts w:cstheme="minorHAnsi"/>
          <w:sz w:val="24"/>
          <w:szCs w:val="24"/>
        </w:rPr>
        <w:t xml:space="preserve">, </w:t>
      </w:r>
      <w:proofErr w:type="spellStart"/>
      <w:r w:rsidRPr="00C320E1">
        <w:rPr>
          <w:rFonts w:cstheme="minorHAnsi"/>
          <w:sz w:val="24"/>
          <w:szCs w:val="24"/>
        </w:rPr>
        <w:t>Dr.Ö</w:t>
      </w:r>
      <w:r w:rsidRPr="00225B83">
        <w:rPr>
          <w:rFonts w:cstheme="minorHAnsi"/>
          <w:sz w:val="24"/>
          <w:szCs w:val="24"/>
        </w:rPr>
        <w:t>ğr.Üyesi</w:t>
      </w:r>
      <w:proofErr w:type="spellEnd"/>
      <w:r w:rsidRPr="00225B83">
        <w:rPr>
          <w:rFonts w:cstheme="minorHAnsi"/>
          <w:sz w:val="24"/>
          <w:szCs w:val="24"/>
        </w:rPr>
        <w:t xml:space="preserve">, </w:t>
      </w:r>
      <w:proofErr w:type="spellStart"/>
      <w:r w:rsidRPr="00225B83">
        <w:rPr>
          <w:rFonts w:cstheme="minorHAnsi"/>
          <w:sz w:val="24"/>
          <w:szCs w:val="24"/>
        </w:rPr>
        <w:t>Doç.Dr</w:t>
      </w:r>
      <w:proofErr w:type="spellEnd"/>
      <w:r w:rsidRPr="00225B83">
        <w:rPr>
          <w:rFonts w:cstheme="minorHAnsi"/>
          <w:sz w:val="24"/>
          <w:szCs w:val="24"/>
        </w:rPr>
        <w:t xml:space="preserve">, </w:t>
      </w:r>
      <w:proofErr w:type="spellStart"/>
      <w:r w:rsidRPr="00225B83">
        <w:rPr>
          <w:rFonts w:cstheme="minorHAnsi"/>
          <w:sz w:val="24"/>
          <w:szCs w:val="24"/>
        </w:rPr>
        <w:t>Prof.Dr</w:t>
      </w:r>
      <w:proofErr w:type="spellEnd"/>
      <w:r w:rsidRPr="00225B83">
        <w:rPr>
          <w:rFonts w:cstheme="minorHAnsi"/>
          <w:sz w:val="24"/>
          <w:szCs w:val="24"/>
        </w:rPr>
        <w:t>. vb.</w:t>
      </w:r>
    </w:p>
    <w:p w14:paraId="698529E7" w14:textId="01440D60" w:rsidR="00F71381" w:rsidRPr="00C37C33" w:rsidRDefault="00F71381" w:rsidP="00CE7448">
      <w:pPr>
        <w:pStyle w:val="ListeParagraf"/>
        <w:numPr>
          <w:ilvl w:val="0"/>
          <w:numId w:val="8"/>
        </w:numPr>
        <w:jc w:val="both"/>
        <w:rPr>
          <w:rFonts w:cstheme="minorHAnsi"/>
          <w:sz w:val="24"/>
          <w:szCs w:val="24"/>
        </w:rPr>
      </w:pPr>
      <w:r w:rsidRPr="00C37C33">
        <w:rPr>
          <w:rFonts w:cstheme="minorHAnsi"/>
          <w:sz w:val="24"/>
          <w:szCs w:val="24"/>
        </w:rPr>
        <w:t>Erasmus Hareketliliğind</w:t>
      </w:r>
      <w:r w:rsidR="008C48D8" w:rsidRPr="00C37C33">
        <w:rPr>
          <w:rFonts w:cstheme="minorHAnsi"/>
          <w:sz w:val="24"/>
          <w:szCs w:val="24"/>
        </w:rPr>
        <w:t xml:space="preserve">en daha önce yararlanmamış </w:t>
      </w:r>
      <w:r w:rsidR="00F20A94" w:rsidRPr="00C37C33">
        <w:rPr>
          <w:rFonts w:cstheme="minorHAnsi"/>
          <w:sz w:val="24"/>
          <w:szCs w:val="24"/>
        </w:rPr>
        <w:t>olanlara</w:t>
      </w:r>
      <w:r w:rsidR="008C48D8" w:rsidRPr="00C37C33">
        <w:rPr>
          <w:rFonts w:cstheme="minorHAnsi"/>
          <w:sz w:val="24"/>
          <w:szCs w:val="24"/>
        </w:rPr>
        <w:t xml:space="preserve"> öncelik verilir.</w:t>
      </w:r>
      <w:r w:rsidRPr="00C37C33">
        <w:rPr>
          <w:rFonts w:cstheme="minorHAnsi"/>
          <w:sz w:val="24"/>
          <w:szCs w:val="24"/>
        </w:rPr>
        <w:t xml:space="preserve"> </w:t>
      </w:r>
    </w:p>
    <w:p w14:paraId="2AC1D9FE" w14:textId="122BC0CE" w:rsidR="00854E70" w:rsidRDefault="00854E70" w:rsidP="00CE7448">
      <w:pPr>
        <w:pStyle w:val="ListeParagraf"/>
        <w:numPr>
          <w:ilvl w:val="0"/>
          <w:numId w:val="8"/>
        </w:numPr>
        <w:jc w:val="both"/>
        <w:rPr>
          <w:rFonts w:cstheme="minorHAnsi"/>
          <w:sz w:val="24"/>
          <w:szCs w:val="24"/>
        </w:rPr>
      </w:pPr>
      <w:r w:rsidRPr="00854E70">
        <w:rPr>
          <w:rFonts w:cstheme="minorHAnsi"/>
          <w:sz w:val="24"/>
          <w:szCs w:val="24"/>
        </w:rPr>
        <w:t>Yabancı dil yeterliliğini belgelemek:</w:t>
      </w:r>
      <w:r>
        <w:rPr>
          <w:rFonts w:cstheme="minorHAnsi"/>
          <w:sz w:val="24"/>
          <w:szCs w:val="24"/>
        </w:rPr>
        <w:t xml:space="preserve"> </w:t>
      </w:r>
      <w:r w:rsidRPr="00854E70">
        <w:rPr>
          <w:rFonts w:cstheme="minorHAnsi"/>
          <w:sz w:val="24"/>
          <w:szCs w:val="24"/>
        </w:rPr>
        <w:t>YDS/YÖKDİL ≥ 75 veya ÖSYM tarafından eşdeğer kabul edilen TOEFL, PTE vb. sınavlardan bu puana denk bir skor</w:t>
      </w:r>
    </w:p>
    <w:p w14:paraId="5E41822C" w14:textId="77777777" w:rsidR="00C37C33" w:rsidRPr="00C37C33" w:rsidRDefault="00C37C33" w:rsidP="00CE7448">
      <w:pPr>
        <w:pStyle w:val="ListeParagraf"/>
        <w:numPr>
          <w:ilvl w:val="0"/>
          <w:numId w:val="8"/>
        </w:numPr>
        <w:jc w:val="both"/>
        <w:rPr>
          <w:rFonts w:cstheme="minorHAnsi"/>
          <w:sz w:val="24"/>
          <w:szCs w:val="24"/>
        </w:rPr>
      </w:pPr>
      <w:r w:rsidRPr="00C37C33">
        <w:rPr>
          <w:rFonts w:cstheme="minorHAnsi"/>
          <w:sz w:val="24"/>
          <w:szCs w:val="24"/>
        </w:rPr>
        <w:t xml:space="preserve">Erasmus ders verme faaliyetinden daha önce yararlanmamış olmak öncelikli olarak değerlendirmeye alınacaktır. </w:t>
      </w:r>
    </w:p>
    <w:p w14:paraId="3256EC44" w14:textId="77777777" w:rsidR="000F5860" w:rsidRPr="00225B83" w:rsidRDefault="000F5860" w:rsidP="00CE7448">
      <w:pPr>
        <w:pStyle w:val="ListeParagraf"/>
        <w:ind w:left="1080"/>
        <w:jc w:val="both"/>
        <w:rPr>
          <w:rFonts w:cstheme="minorHAnsi"/>
          <w:sz w:val="24"/>
          <w:szCs w:val="24"/>
        </w:rPr>
      </w:pPr>
    </w:p>
    <w:p w14:paraId="34A57077" w14:textId="77777777" w:rsidR="00225B83" w:rsidRPr="00225B83" w:rsidRDefault="00225B83" w:rsidP="00CE7448">
      <w:pPr>
        <w:jc w:val="both"/>
        <w:rPr>
          <w:rFonts w:cstheme="minorHAnsi"/>
          <w:b/>
          <w:sz w:val="24"/>
          <w:szCs w:val="24"/>
        </w:rPr>
      </w:pPr>
      <w:r w:rsidRPr="00225B83">
        <w:rPr>
          <w:rFonts w:cstheme="minorHAnsi"/>
          <w:b/>
          <w:sz w:val="24"/>
          <w:szCs w:val="24"/>
        </w:rPr>
        <w:t>Başvuru için yapılması gerekenler:</w:t>
      </w:r>
    </w:p>
    <w:p w14:paraId="022791E9" w14:textId="77777777" w:rsidR="00584A00" w:rsidRDefault="00225B83" w:rsidP="00CE7448">
      <w:pPr>
        <w:jc w:val="both"/>
        <w:rPr>
          <w:rFonts w:cstheme="minorHAnsi"/>
          <w:sz w:val="24"/>
          <w:szCs w:val="24"/>
        </w:rPr>
      </w:pPr>
      <w:r w:rsidRPr="00225B83">
        <w:rPr>
          <w:rFonts w:cstheme="minorHAnsi"/>
          <w:sz w:val="24"/>
          <w:szCs w:val="24"/>
        </w:rPr>
        <w:t>1-</w:t>
      </w:r>
      <w:r w:rsidRPr="00225B83">
        <w:rPr>
          <w:rFonts w:cstheme="minorHAnsi"/>
          <w:sz w:val="24"/>
          <w:szCs w:val="24"/>
        </w:rPr>
        <w:tab/>
      </w:r>
    </w:p>
    <w:p w14:paraId="54F09C50" w14:textId="262215B8" w:rsidR="00801626" w:rsidRDefault="00801626" w:rsidP="00CE7448">
      <w:pPr>
        <w:jc w:val="both"/>
        <w:rPr>
          <w:rFonts w:cstheme="minorHAnsi"/>
          <w:sz w:val="24"/>
          <w:szCs w:val="24"/>
        </w:rPr>
      </w:pPr>
      <w:r w:rsidRPr="00801626">
        <w:rPr>
          <w:rFonts w:cstheme="minorHAnsi"/>
          <w:sz w:val="24"/>
          <w:szCs w:val="24"/>
        </w:rPr>
        <w:lastRenderedPageBreak/>
        <w:t>1-</w:t>
      </w:r>
      <w:r w:rsidRPr="00801626">
        <w:rPr>
          <w:rFonts w:cstheme="minorHAnsi"/>
          <w:sz w:val="24"/>
          <w:szCs w:val="24"/>
        </w:rPr>
        <w:tab/>
        <w:t xml:space="preserve">Tüm başvurular çevrimiçi olarak Erasmus </w:t>
      </w:r>
      <w:proofErr w:type="spellStart"/>
      <w:r w:rsidRPr="00801626">
        <w:rPr>
          <w:rFonts w:cstheme="minorHAnsi"/>
          <w:sz w:val="24"/>
          <w:szCs w:val="24"/>
        </w:rPr>
        <w:t>Portalı</w:t>
      </w:r>
      <w:proofErr w:type="spellEnd"/>
      <w:r w:rsidRPr="00801626">
        <w:rPr>
          <w:rFonts w:cstheme="minorHAnsi"/>
          <w:sz w:val="24"/>
          <w:szCs w:val="24"/>
        </w:rPr>
        <w:t xml:space="preserve"> üzerinden </w:t>
      </w:r>
      <w:r w:rsidR="00C37C33">
        <w:rPr>
          <w:rFonts w:cstheme="minorHAnsi"/>
          <w:sz w:val="24"/>
          <w:szCs w:val="24"/>
        </w:rPr>
        <w:t>21.11.2025-26.12.2025</w:t>
      </w:r>
      <w:r w:rsidRPr="00801626">
        <w:rPr>
          <w:rFonts w:cstheme="minorHAnsi"/>
          <w:sz w:val="24"/>
          <w:szCs w:val="24"/>
        </w:rPr>
        <w:t xml:space="preserve"> tarihleri arasında  e-devlet ile giriş yaparak </w:t>
      </w:r>
      <w:hyperlink r:id="rId6" w:history="1">
        <w:r w:rsidR="00552813" w:rsidRPr="00206A67">
          <w:rPr>
            <w:rStyle w:val="Kpr"/>
            <w:rFonts w:cstheme="minorHAnsi"/>
            <w:sz w:val="24"/>
            <w:szCs w:val="24"/>
          </w:rPr>
          <w:t>https://turnaportal.ua.gov.tr/</w:t>
        </w:r>
      </w:hyperlink>
      <w:r w:rsidR="00552813">
        <w:rPr>
          <w:rFonts w:cstheme="minorHAnsi"/>
          <w:sz w:val="24"/>
          <w:szCs w:val="24"/>
        </w:rPr>
        <w:t xml:space="preserve"> </w:t>
      </w:r>
      <w:r w:rsidRPr="00801626">
        <w:rPr>
          <w:rFonts w:cstheme="minorHAnsi"/>
          <w:sz w:val="24"/>
          <w:szCs w:val="24"/>
        </w:rPr>
        <w:t xml:space="preserve">  üzerinden yapılacaktır. </w:t>
      </w:r>
      <w:hyperlink r:id="rId7" w:history="1">
        <w:r w:rsidR="00CE7448" w:rsidRPr="00206A67">
          <w:rPr>
            <w:rStyle w:val="Kpr"/>
            <w:rFonts w:cstheme="minorHAnsi"/>
            <w:sz w:val="24"/>
            <w:szCs w:val="24"/>
          </w:rPr>
          <w:t>https://turnaportal.ua.gov.tr/bireysel/basvurulist?ilanGuidId=022a5302-76fd-4aa1-ba37-1ccf0c1449c4&amp;ilanGuidAnahtar=ece3de12-05c6-44d3-a53d-76dbcfa2c027</w:t>
        </w:r>
      </w:hyperlink>
      <w:r w:rsidR="00CE7448">
        <w:rPr>
          <w:rFonts w:cstheme="minorHAnsi"/>
          <w:sz w:val="24"/>
          <w:szCs w:val="24"/>
        </w:rPr>
        <w:t xml:space="preserve"> </w:t>
      </w:r>
    </w:p>
    <w:p w14:paraId="0A3A6471" w14:textId="4511BF9C" w:rsidR="00225B83" w:rsidRPr="00225B83" w:rsidRDefault="00F71381" w:rsidP="00CE7448">
      <w:pPr>
        <w:jc w:val="both"/>
        <w:rPr>
          <w:rFonts w:cstheme="minorHAnsi"/>
          <w:sz w:val="24"/>
          <w:szCs w:val="24"/>
        </w:rPr>
      </w:pPr>
      <w:r>
        <w:rPr>
          <w:rFonts w:cstheme="minorHAnsi"/>
          <w:sz w:val="24"/>
          <w:szCs w:val="24"/>
        </w:rPr>
        <w:t>2</w:t>
      </w:r>
      <w:r w:rsidR="00225B83" w:rsidRPr="00225B83">
        <w:rPr>
          <w:rFonts w:cstheme="minorHAnsi"/>
          <w:sz w:val="24"/>
          <w:szCs w:val="24"/>
        </w:rPr>
        <w:t>-</w:t>
      </w:r>
      <w:r w:rsidR="00225B83" w:rsidRPr="00225B83">
        <w:rPr>
          <w:rFonts w:cstheme="minorHAnsi"/>
          <w:sz w:val="24"/>
          <w:szCs w:val="24"/>
        </w:rPr>
        <w:tab/>
        <w:t xml:space="preserve">Yabancı Dil Yeterlilik Düzeyini Gösterir Belge: </w:t>
      </w:r>
    </w:p>
    <w:p w14:paraId="7D2C00B7" w14:textId="3C098672" w:rsidR="00225B83" w:rsidRPr="00225B83" w:rsidRDefault="00225B83" w:rsidP="00CE7448">
      <w:pPr>
        <w:jc w:val="both"/>
        <w:rPr>
          <w:rFonts w:cstheme="minorHAnsi"/>
          <w:sz w:val="24"/>
          <w:szCs w:val="24"/>
        </w:rPr>
      </w:pPr>
      <w:r w:rsidRPr="00225B83">
        <w:rPr>
          <w:rFonts w:cstheme="minorHAnsi"/>
          <w:sz w:val="24"/>
          <w:szCs w:val="24"/>
        </w:rPr>
        <w:t>-</w:t>
      </w:r>
      <w:r w:rsidRPr="00225B83">
        <w:rPr>
          <w:rFonts w:cstheme="minorHAnsi"/>
          <w:sz w:val="24"/>
          <w:szCs w:val="24"/>
        </w:rPr>
        <w:tab/>
      </w:r>
      <w:r w:rsidRPr="00082A18">
        <w:rPr>
          <w:rFonts w:cstheme="minorHAnsi"/>
          <w:sz w:val="24"/>
          <w:szCs w:val="24"/>
        </w:rPr>
        <w:t xml:space="preserve">Akademik personel için sınav sonuç belgesinin </w:t>
      </w:r>
      <w:r w:rsidR="00F71381" w:rsidRPr="00082A18">
        <w:rPr>
          <w:rFonts w:cstheme="minorHAnsi"/>
          <w:sz w:val="24"/>
          <w:szCs w:val="24"/>
        </w:rPr>
        <w:t xml:space="preserve">Başvuru </w:t>
      </w:r>
      <w:proofErr w:type="spellStart"/>
      <w:r w:rsidR="00F71381" w:rsidRPr="00082A18">
        <w:rPr>
          <w:rFonts w:cstheme="minorHAnsi"/>
          <w:sz w:val="24"/>
          <w:szCs w:val="24"/>
        </w:rPr>
        <w:t>Portalına</w:t>
      </w:r>
      <w:proofErr w:type="spellEnd"/>
      <w:r w:rsidR="00F71381" w:rsidRPr="00082A18">
        <w:rPr>
          <w:rFonts w:cstheme="minorHAnsi"/>
          <w:sz w:val="24"/>
          <w:szCs w:val="24"/>
        </w:rPr>
        <w:t xml:space="preserve"> </w:t>
      </w:r>
      <w:r w:rsidR="00F51C44" w:rsidRPr="00082A18">
        <w:rPr>
          <w:rFonts w:cstheme="minorHAnsi"/>
          <w:sz w:val="24"/>
          <w:szCs w:val="24"/>
        </w:rPr>
        <w:t xml:space="preserve"> </w:t>
      </w:r>
      <w:hyperlink r:id="rId8" w:history="1">
        <w:r w:rsidR="00F51C44" w:rsidRPr="00082A18">
          <w:rPr>
            <w:rStyle w:val="Kpr"/>
            <w:rFonts w:cstheme="minorHAnsi"/>
            <w:sz w:val="24"/>
            <w:szCs w:val="24"/>
          </w:rPr>
          <w:t>https://turnaportal.ua.gov.tr/</w:t>
        </w:r>
      </w:hyperlink>
      <w:r w:rsidR="00F51C44" w:rsidRPr="00082A18">
        <w:rPr>
          <w:rFonts w:cstheme="minorHAnsi"/>
          <w:sz w:val="24"/>
          <w:szCs w:val="24"/>
        </w:rPr>
        <w:t xml:space="preserve"> </w:t>
      </w:r>
      <w:r w:rsidRPr="00082A18">
        <w:rPr>
          <w:rFonts w:cstheme="minorHAnsi"/>
          <w:sz w:val="24"/>
          <w:szCs w:val="24"/>
        </w:rPr>
        <w:t xml:space="preserve">yüklenmesi </w:t>
      </w:r>
      <w:r w:rsidR="00F71381" w:rsidRPr="00082A18">
        <w:rPr>
          <w:rFonts w:cstheme="minorHAnsi"/>
          <w:sz w:val="24"/>
          <w:szCs w:val="24"/>
        </w:rPr>
        <w:t>gerekmektedir</w:t>
      </w:r>
      <w:r w:rsidRPr="00082A18">
        <w:rPr>
          <w:rFonts w:cstheme="minorHAnsi"/>
          <w:sz w:val="24"/>
          <w:szCs w:val="24"/>
        </w:rPr>
        <w:t>.</w:t>
      </w:r>
      <w:r w:rsidR="008D7FCE" w:rsidRPr="00082A18">
        <w:rPr>
          <w:rFonts w:cstheme="minorHAnsi"/>
          <w:sz w:val="24"/>
          <w:szCs w:val="24"/>
        </w:rPr>
        <w:t xml:space="preserve"> </w:t>
      </w:r>
      <w:hyperlink r:id="rId9" w:history="1">
        <w:r w:rsidR="00CE7448" w:rsidRPr="00206A67">
          <w:rPr>
            <w:rStyle w:val="Kpr"/>
          </w:rPr>
          <w:t>https://turnaportal.ua.gov.tr/bireysel/basvurulist?ilanGuidId=022a5302-76fd-4aa1-ba37-1ccf0c1449c4&amp;ilanGuidAnahtar=ece3de12-05c6-44d3-a53d-76dbcfa2c027</w:t>
        </w:r>
      </w:hyperlink>
      <w:r w:rsidR="00CE7448">
        <w:t xml:space="preserve"> </w:t>
      </w:r>
      <w:r w:rsidR="008D7FCE">
        <w:rPr>
          <w:rFonts w:cstheme="minorHAnsi"/>
          <w:sz w:val="24"/>
          <w:szCs w:val="24"/>
        </w:rPr>
        <w:t xml:space="preserve"> </w:t>
      </w:r>
    </w:p>
    <w:p w14:paraId="1C245921" w14:textId="4DC9FD15" w:rsidR="00225B83" w:rsidRDefault="00F71381" w:rsidP="00CE7448">
      <w:pPr>
        <w:jc w:val="both"/>
        <w:rPr>
          <w:rFonts w:cstheme="minorHAnsi"/>
          <w:sz w:val="24"/>
          <w:szCs w:val="24"/>
        </w:rPr>
      </w:pPr>
      <w:r>
        <w:rPr>
          <w:rFonts w:cstheme="minorHAnsi"/>
          <w:sz w:val="24"/>
          <w:szCs w:val="24"/>
        </w:rPr>
        <w:t>3</w:t>
      </w:r>
      <w:r w:rsidR="00225B83" w:rsidRPr="00225B83">
        <w:rPr>
          <w:rFonts w:cstheme="minorHAnsi"/>
          <w:sz w:val="24"/>
          <w:szCs w:val="24"/>
        </w:rPr>
        <w:t>-</w:t>
      </w:r>
      <w:r w:rsidR="00225B83" w:rsidRPr="00225B83">
        <w:rPr>
          <w:rFonts w:cstheme="minorHAnsi"/>
          <w:sz w:val="24"/>
          <w:szCs w:val="24"/>
        </w:rPr>
        <w:tab/>
      </w:r>
      <w:r>
        <w:rPr>
          <w:rFonts w:cstheme="minorHAnsi"/>
          <w:sz w:val="24"/>
          <w:szCs w:val="24"/>
        </w:rPr>
        <w:t xml:space="preserve">Karşı Kurumdan alınmış </w:t>
      </w:r>
      <w:r w:rsidR="00225B83" w:rsidRPr="00225B83">
        <w:rPr>
          <w:rFonts w:cstheme="minorHAnsi"/>
          <w:sz w:val="24"/>
          <w:szCs w:val="24"/>
        </w:rPr>
        <w:t xml:space="preserve">Kabul Mektubu </w:t>
      </w:r>
      <w:r>
        <w:rPr>
          <w:rFonts w:cstheme="minorHAnsi"/>
          <w:sz w:val="24"/>
          <w:szCs w:val="24"/>
        </w:rPr>
        <w:t xml:space="preserve">Başvuru </w:t>
      </w:r>
      <w:proofErr w:type="spellStart"/>
      <w:r>
        <w:rPr>
          <w:rFonts w:cstheme="minorHAnsi"/>
          <w:sz w:val="24"/>
          <w:szCs w:val="24"/>
        </w:rPr>
        <w:t>Portalına</w:t>
      </w:r>
      <w:proofErr w:type="spellEnd"/>
      <w:r>
        <w:rPr>
          <w:rFonts w:cstheme="minorHAnsi"/>
          <w:sz w:val="24"/>
          <w:szCs w:val="24"/>
        </w:rPr>
        <w:t xml:space="preserve"> </w:t>
      </w:r>
      <w:r w:rsidR="00F51C44" w:rsidRPr="00225B83">
        <w:rPr>
          <w:rFonts w:cstheme="minorHAnsi"/>
          <w:sz w:val="24"/>
          <w:szCs w:val="24"/>
        </w:rPr>
        <w:t xml:space="preserve"> </w:t>
      </w:r>
      <w:hyperlink r:id="rId10" w:history="1">
        <w:r w:rsidR="00F51C44" w:rsidRPr="00082A18">
          <w:rPr>
            <w:rStyle w:val="Kpr"/>
            <w:rFonts w:cstheme="minorHAnsi"/>
            <w:sz w:val="24"/>
            <w:szCs w:val="24"/>
          </w:rPr>
          <w:t>https://turnaportal.ua.gov.tr/</w:t>
        </w:r>
      </w:hyperlink>
      <w:r w:rsidR="00F51C44">
        <w:rPr>
          <w:rFonts w:cstheme="minorHAnsi"/>
          <w:sz w:val="24"/>
          <w:szCs w:val="24"/>
        </w:rPr>
        <w:t xml:space="preserve"> y</w:t>
      </w:r>
      <w:r>
        <w:rPr>
          <w:rFonts w:cstheme="minorHAnsi"/>
          <w:sz w:val="24"/>
          <w:szCs w:val="24"/>
        </w:rPr>
        <w:t xml:space="preserve">üklenmesi gerekmektedir. </w:t>
      </w:r>
      <w:r w:rsidR="008D7FCE">
        <w:rPr>
          <w:rFonts w:cstheme="minorHAnsi"/>
          <w:sz w:val="24"/>
          <w:szCs w:val="24"/>
        </w:rPr>
        <w:t xml:space="preserve"> </w:t>
      </w:r>
      <w:hyperlink r:id="rId11" w:history="1">
        <w:r w:rsidR="00CE7448" w:rsidRPr="00206A67">
          <w:rPr>
            <w:rStyle w:val="Kpr"/>
          </w:rPr>
          <w:t>https://turnaportal.ua.gov.tr/bireysel/basvurulist?ilanGuidId=022a5302-76fd-4aa1-ba37-1ccf0c1449c4&amp;ilanGuidAnahtar=ece3de12-05c6-44d3-a53d-76dbcfa2c027</w:t>
        </w:r>
      </w:hyperlink>
      <w:r w:rsidR="00CE7448">
        <w:t xml:space="preserve"> </w:t>
      </w:r>
    </w:p>
    <w:p w14:paraId="397C0927" w14:textId="780D2E49" w:rsidR="00F25721" w:rsidRPr="00F25721" w:rsidRDefault="00F25721" w:rsidP="00CE7448">
      <w:pPr>
        <w:jc w:val="both"/>
        <w:rPr>
          <w:rFonts w:cstheme="minorHAnsi"/>
          <w:sz w:val="24"/>
          <w:szCs w:val="24"/>
        </w:rPr>
      </w:pPr>
      <w:r w:rsidRPr="00F25721">
        <w:rPr>
          <w:rFonts w:cstheme="minorHAnsi"/>
          <w:sz w:val="24"/>
          <w:szCs w:val="24"/>
        </w:rPr>
        <w:t xml:space="preserve">Erasmus+ Personel Hareketliliğinden yararlanmak üzere başvuru yapmak isteyen </w:t>
      </w:r>
      <w:r w:rsidR="00082A18">
        <w:rPr>
          <w:rFonts w:cstheme="minorHAnsi"/>
          <w:sz w:val="24"/>
          <w:szCs w:val="24"/>
        </w:rPr>
        <w:t>Akademik</w:t>
      </w:r>
      <w:r w:rsidRPr="00F25721">
        <w:rPr>
          <w:rFonts w:cstheme="minorHAnsi"/>
          <w:sz w:val="24"/>
          <w:szCs w:val="24"/>
        </w:rPr>
        <w:t xml:space="preserve"> personelin hareketliliğini tamamlayacağı bir program ülkesindeki üniversitemiz ile Erasmus Anlaşması bulunan Erasmus Üniversite Beyannamesi (ECHE - Erasmus Charter for </w:t>
      </w:r>
      <w:proofErr w:type="spellStart"/>
      <w:r w:rsidRPr="00F25721">
        <w:rPr>
          <w:rFonts w:cstheme="minorHAnsi"/>
          <w:sz w:val="24"/>
          <w:szCs w:val="24"/>
        </w:rPr>
        <w:t>Higher</w:t>
      </w:r>
      <w:proofErr w:type="spellEnd"/>
      <w:r w:rsidRPr="00F25721">
        <w:rPr>
          <w:rFonts w:cstheme="minorHAnsi"/>
          <w:sz w:val="24"/>
          <w:szCs w:val="24"/>
        </w:rPr>
        <w:t xml:space="preserve"> </w:t>
      </w:r>
      <w:proofErr w:type="spellStart"/>
      <w:r w:rsidRPr="00F25721">
        <w:rPr>
          <w:rFonts w:cstheme="minorHAnsi"/>
          <w:sz w:val="24"/>
          <w:szCs w:val="24"/>
        </w:rPr>
        <w:t>Education</w:t>
      </w:r>
      <w:proofErr w:type="spellEnd"/>
      <w:r w:rsidRPr="00F25721">
        <w:rPr>
          <w:rFonts w:cstheme="minorHAnsi"/>
          <w:sz w:val="24"/>
          <w:szCs w:val="24"/>
        </w:rPr>
        <w:t xml:space="preserve">) sahibi bir yükseköğretim kurumundan </w:t>
      </w:r>
      <w:r>
        <w:rPr>
          <w:rFonts w:cstheme="minorHAnsi"/>
          <w:sz w:val="24"/>
          <w:szCs w:val="24"/>
        </w:rPr>
        <w:t>Kabul</w:t>
      </w:r>
      <w:r w:rsidRPr="00F25721">
        <w:rPr>
          <w:rFonts w:cstheme="minorHAnsi"/>
          <w:sz w:val="24"/>
          <w:szCs w:val="24"/>
        </w:rPr>
        <w:t xml:space="preserve"> Mektubu temin etmesi gerekmektedir.</w:t>
      </w:r>
    </w:p>
    <w:p w14:paraId="6677DF8D" w14:textId="77777777" w:rsidR="00F25721" w:rsidRPr="00F25721" w:rsidRDefault="00F25721" w:rsidP="00CE7448">
      <w:pPr>
        <w:jc w:val="both"/>
        <w:rPr>
          <w:rFonts w:cstheme="minorHAnsi"/>
          <w:sz w:val="24"/>
          <w:szCs w:val="24"/>
        </w:rPr>
      </w:pPr>
      <w:r w:rsidRPr="00F25721">
        <w:rPr>
          <w:rFonts w:cstheme="minorHAnsi"/>
          <w:sz w:val="24"/>
          <w:szCs w:val="24"/>
        </w:rPr>
        <w:t>Kurumun antetli kağıdına hazırlanacak Davet Mektubunda şu bilgiler yer almalıdır:</w:t>
      </w:r>
    </w:p>
    <w:p w14:paraId="1FC821E1" w14:textId="77777777" w:rsidR="00F25721" w:rsidRPr="00F25721" w:rsidRDefault="00F25721" w:rsidP="00CE7448">
      <w:pPr>
        <w:jc w:val="both"/>
        <w:rPr>
          <w:rFonts w:cstheme="minorHAnsi"/>
          <w:sz w:val="24"/>
          <w:szCs w:val="24"/>
        </w:rPr>
      </w:pPr>
      <w:r w:rsidRPr="00F25721">
        <w:rPr>
          <w:rFonts w:cstheme="minorHAnsi"/>
          <w:sz w:val="24"/>
          <w:szCs w:val="24"/>
        </w:rPr>
        <w:t>•</w:t>
      </w:r>
      <w:r w:rsidRPr="00F25721">
        <w:rPr>
          <w:rFonts w:cstheme="minorHAnsi"/>
          <w:sz w:val="24"/>
          <w:szCs w:val="24"/>
        </w:rPr>
        <w:tab/>
        <w:t xml:space="preserve">Davet mektubunda </w:t>
      </w:r>
      <w:r w:rsidR="00505617">
        <w:rPr>
          <w:rFonts w:cstheme="minorHAnsi"/>
          <w:sz w:val="24"/>
          <w:szCs w:val="24"/>
        </w:rPr>
        <w:t>eğitim alma</w:t>
      </w:r>
      <w:r w:rsidR="008B29D3">
        <w:rPr>
          <w:rFonts w:cstheme="minorHAnsi"/>
          <w:sz w:val="24"/>
          <w:szCs w:val="24"/>
        </w:rPr>
        <w:t xml:space="preserve"> </w:t>
      </w:r>
      <w:r w:rsidRPr="00F25721">
        <w:rPr>
          <w:rFonts w:cstheme="minorHAnsi"/>
          <w:sz w:val="24"/>
          <w:szCs w:val="24"/>
        </w:rPr>
        <w:t xml:space="preserve">hareketliliği faaliyeti (Erasmus+ </w:t>
      </w:r>
      <w:proofErr w:type="spellStart"/>
      <w:r w:rsidRPr="00F25721">
        <w:rPr>
          <w:rFonts w:cstheme="minorHAnsi"/>
          <w:sz w:val="24"/>
          <w:szCs w:val="24"/>
        </w:rPr>
        <w:t>Staff</w:t>
      </w:r>
      <w:proofErr w:type="spellEnd"/>
      <w:r w:rsidRPr="00F25721">
        <w:rPr>
          <w:rFonts w:cstheme="minorHAnsi"/>
          <w:sz w:val="24"/>
          <w:szCs w:val="24"/>
        </w:rPr>
        <w:t xml:space="preserve"> </w:t>
      </w:r>
      <w:proofErr w:type="spellStart"/>
      <w:r w:rsidRPr="00F25721">
        <w:rPr>
          <w:rFonts w:cstheme="minorHAnsi"/>
          <w:sz w:val="24"/>
          <w:szCs w:val="24"/>
        </w:rPr>
        <w:t>Mobility</w:t>
      </w:r>
      <w:proofErr w:type="spellEnd"/>
      <w:r w:rsidRPr="00F25721">
        <w:rPr>
          <w:rFonts w:cstheme="minorHAnsi"/>
          <w:sz w:val="24"/>
          <w:szCs w:val="24"/>
        </w:rPr>
        <w:t xml:space="preserve"> for </w:t>
      </w:r>
      <w:proofErr w:type="spellStart"/>
      <w:r w:rsidRPr="00F25721">
        <w:rPr>
          <w:rFonts w:cstheme="minorHAnsi"/>
          <w:sz w:val="24"/>
          <w:szCs w:val="24"/>
        </w:rPr>
        <w:t>Teaching</w:t>
      </w:r>
      <w:proofErr w:type="spellEnd"/>
      <w:r w:rsidRPr="00F25721">
        <w:rPr>
          <w:rFonts w:cstheme="minorHAnsi"/>
          <w:sz w:val="24"/>
          <w:szCs w:val="24"/>
        </w:rPr>
        <w:t>) gerçekleştirilmesi net bir şekilde belirtilmelidir.</w:t>
      </w:r>
    </w:p>
    <w:p w14:paraId="35D68F2D" w14:textId="70997C31" w:rsidR="00F25721" w:rsidRPr="00F25721" w:rsidRDefault="00F25721" w:rsidP="00CE7448">
      <w:pPr>
        <w:jc w:val="both"/>
        <w:rPr>
          <w:rFonts w:cstheme="minorHAnsi"/>
          <w:sz w:val="24"/>
          <w:szCs w:val="24"/>
        </w:rPr>
      </w:pPr>
      <w:r w:rsidRPr="00F25721">
        <w:rPr>
          <w:rFonts w:cstheme="minorHAnsi"/>
          <w:sz w:val="24"/>
          <w:szCs w:val="24"/>
        </w:rPr>
        <w:t>•</w:t>
      </w:r>
      <w:r w:rsidRPr="00F25721">
        <w:rPr>
          <w:rFonts w:cstheme="minorHAnsi"/>
          <w:sz w:val="24"/>
          <w:szCs w:val="24"/>
        </w:rPr>
        <w:tab/>
        <w:t xml:space="preserve">Hareketliliğin süresi belirtilmelidir. Erasmus+ Personel Hareketliliği için faaliyet süresi, </w:t>
      </w:r>
      <w:r w:rsidR="00082A18">
        <w:rPr>
          <w:rFonts w:cstheme="minorHAnsi"/>
          <w:sz w:val="24"/>
          <w:szCs w:val="24"/>
        </w:rPr>
        <w:t xml:space="preserve">seyahat hariç </w:t>
      </w:r>
      <w:r w:rsidR="00854E70">
        <w:rPr>
          <w:rFonts w:cstheme="minorHAnsi"/>
          <w:sz w:val="24"/>
          <w:szCs w:val="24"/>
        </w:rPr>
        <w:t xml:space="preserve">en az 2 gün, </w:t>
      </w:r>
      <w:r w:rsidRPr="00F25721">
        <w:rPr>
          <w:rFonts w:cstheme="minorHAnsi"/>
          <w:sz w:val="24"/>
          <w:szCs w:val="24"/>
        </w:rPr>
        <w:t>en fazla 5 gün olup</w:t>
      </w:r>
      <w:r w:rsidR="00854E70">
        <w:rPr>
          <w:rFonts w:cstheme="minorHAnsi"/>
          <w:sz w:val="24"/>
          <w:szCs w:val="24"/>
        </w:rPr>
        <w:t xml:space="preserve"> (toplam 8 saat</w:t>
      </w:r>
      <w:r w:rsidR="00082A18">
        <w:rPr>
          <w:rFonts w:cstheme="minorHAnsi"/>
          <w:sz w:val="24"/>
          <w:szCs w:val="24"/>
        </w:rPr>
        <w:t>)</w:t>
      </w:r>
      <w:r w:rsidR="00082A18" w:rsidRPr="00F25721">
        <w:rPr>
          <w:rFonts w:cstheme="minorHAnsi"/>
          <w:sz w:val="24"/>
          <w:szCs w:val="24"/>
        </w:rPr>
        <w:t>;</w:t>
      </w:r>
      <w:r w:rsidR="00082A18">
        <w:rPr>
          <w:rFonts w:cstheme="minorHAnsi"/>
          <w:sz w:val="24"/>
          <w:szCs w:val="24"/>
        </w:rPr>
        <w:t xml:space="preserve"> </w:t>
      </w:r>
      <w:r w:rsidR="00082A18" w:rsidRPr="00F25721">
        <w:rPr>
          <w:rFonts w:cstheme="minorHAnsi"/>
          <w:sz w:val="24"/>
          <w:szCs w:val="24"/>
        </w:rPr>
        <w:t>personel</w:t>
      </w:r>
      <w:r>
        <w:rPr>
          <w:rFonts w:cstheme="minorHAnsi"/>
          <w:sz w:val="24"/>
          <w:szCs w:val="24"/>
        </w:rPr>
        <w:t xml:space="preserve"> h</w:t>
      </w:r>
      <w:r w:rsidRPr="00F25721">
        <w:rPr>
          <w:rFonts w:cstheme="minorHAnsi"/>
          <w:sz w:val="24"/>
          <w:szCs w:val="24"/>
        </w:rPr>
        <w:t>areketlilik başlangıç ve bitiş tarihleri (</w:t>
      </w:r>
      <w:proofErr w:type="spellStart"/>
      <w:r w:rsidRPr="00F25721">
        <w:rPr>
          <w:rFonts w:cstheme="minorHAnsi"/>
          <w:sz w:val="24"/>
          <w:szCs w:val="24"/>
        </w:rPr>
        <w:t>gg</w:t>
      </w:r>
      <w:proofErr w:type="spellEnd"/>
      <w:r w:rsidRPr="00F25721">
        <w:rPr>
          <w:rFonts w:cstheme="minorHAnsi"/>
          <w:sz w:val="24"/>
          <w:szCs w:val="24"/>
        </w:rPr>
        <w:t>/</w:t>
      </w:r>
      <w:proofErr w:type="spellStart"/>
      <w:r w:rsidRPr="00F25721">
        <w:rPr>
          <w:rFonts w:cstheme="minorHAnsi"/>
          <w:sz w:val="24"/>
          <w:szCs w:val="24"/>
        </w:rPr>
        <w:t>aa</w:t>
      </w:r>
      <w:proofErr w:type="spellEnd"/>
      <w:r w:rsidRPr="00F25721">
        <w:rPr>
          <w:rFonts w:cstheme="minorHAnsi"/>
          <w:sz w:val="24"/>
          <w:szCs w:val="24"/>
        </w:rPr>
        <w:t>/</w:t>
      </w:r>
      <w:proofErr w:type="spellStart"/>
      <w:r w:rsidRPr="00F25721">
        <w:rPr>
          <w:rFonts w:cstheme="minorHAnsi"/>
          <w:sz w:val="24"/>
          <w:szCs w:val="24"/>
        </w:rPr>
        <w:t>yyyy</w:t>
      </w:r>
      <w:proofErr w:type="spellEnd"/>
      <w:r w:rsidRPr="00F25721">
        <w:rPr>
          <w:rFonts w:cstheme="minorHAnsi"/>
          <w:sz w:val="24"/>
          <w:szCs w:val="24"/>
        </w:rPr>
        <w:t xml:space="preserve"> - </w:t>
      </w:r>
      <w:proofErr w:type="spellStart"/>
      <w:r w:rsidRPr="00F25721">
        <w:rPr>
          <w:rFonts w:cstheme="minorHAnsi"/>
          <w:sz w:val="24"/>
          <w:szCs w:val="24"/>
        </w:rPr>
        <w:t>gg</w:t>
      </w:r>
      <w:proofErr w:type="spellEnd"/>
      <w:r w:rsidRPr="00F25721">
        <w:rPr>
          <w:rFonts w:cstheme="minorHAnsi"/>
          <w:sz w:val="24"/>
          <w:szCs w:val="24"/>
        </w:rPr>
        <w:t>/</w:t>
      </w:r>
      <w:proofErr w:type="spellStart"/>
      <w:r w:rsidRPr="00F25721">
        <w:rPr>
          <w:rFonts w:cstheme="minorHAnsi"/>
          <w:sz w:val="24"/>
          <w:szCs w:val="24"/>
        </w:rPr>
        <w:t>aa</w:t>
      </w:r>
      <w:proofErr w:type="spellEnd"/>
      <w:r w:rsidRPr="00F25721">
        <w:rPr>
          <w:rFonts w:cstheme="minorHAnsi"/>
          <w:sz w:val="24"/>
          <w:szCs w:val="24"/>
        </w:rPr>
        <w:t>/</w:t>
      </w:r>
      <w:proofErr w:type="spellStart"/>
      <w:r w:rsidRPr="00F25721">
        <w:rPr>
          <w:rFonts w:cstheme="minorHAnsi"/>
          <w:sz w:val="24"/>
          <w:szCs w:val="24"/>
        </w:rPr>
        <w:t>yyyy</w:t>
      </w:r>
      <w:proofErr w:type="spellEnd"/>
      <w:r w:rsidRPr="00F25721">
        <w:rPr>
          <w:rFonts w:cstheme="minorHAnsi"/>
          <w:sz w:val="24"/>
          <w:szCs w:val="24"/>
        </w:rPr>
        <w:t>) olarak davet mektubunda açık bir şekilde belirtilmelidir.</w:t>
      </w:r>
    </w:p>
    <w:p w14:paraId="7F5BE20F" w14:textId="693F4EE9" w:rsidR="00515101" w:rsidRPr="00515101" w:rsidRDefault="00CE7448" w:rsidP="00CE7448">
      <w:pPr>
        <w:jc w:val="both"/>
        <w:rPr>
          <w:rFonts w:cstheme="minorHAnsi"/>
          <w:sz w:val="24"/>
          <w:szCs w:val="24"/>
        </w:rPr>
      </w:pPr>
      <w:bookmarkStart w:id="0" w:name="_Hlk214287450"/>
      <w:r w:rsidRPr="00CE7448">
        <w:rPr>
          <w:rFonts w:cstheme="minorHAnsi"/>
          <w:b/>
          <w:bCs/>
          <w:sz w:val="24"/>
          <w:szCs w:val="24"/>
        </w:rPr>
        <w:t xml:space="preserve">Önemli Not: Kontenjan Ders Verme Hareketliliği Kapsamında </w:t>
      </w:r>
      <w:r>
        <w:rPr>
          <w:rFonts w:cstheme="minorHAnsi"/>
          <w:b/>
          <w:bCs/>
          <w:sz w:val="24"/>
          <w:szCs w:val="24"/>
        </w:rPr>
        <w:t>her bölüm</w:t>
      </w:r>
      <w:r w:rsidRPr="00CE7448">
        <w:rPr>
          <w:rFonts w:cstheme="minorHAnsi"/>
          <w:b/>
          <w:bCs/>
          <w:sz w:val="24"/>
          <w:szCs w:val="24"/>
        </w:rPr>
        <w:t xml:space="preserve"> için 1 kişidir</w:t>
      </w:r>
      <w:r>
        <w:rPr>
          <w:rFonts w:cstheme="minorHAnsi"/>
          <w:b/>
          <w:bCs/>
          <w:sz w:val="24"/>
          <w:szCs w:val="24"/>
        </w:rPr>
        <w:t>.</w:t>
      </w:r>
      <w:r w:rsidR="00EA2926">
        <w:rPr>
          <w:rFonts w:cstheme="minorHAnsi"/>
          <w:sz w:val="24"/>
          <w:szCs w:val="24"/>
        </w:rPr>
        <w:t xml:space="preserve"> </w:t>
      </w:r>
    </w:p>
    <w:bookmarkEnd w:id="0"/>
    <w:p w14:paraId="02FC4546" w14:textId="77777777" w:rsidR="00515101" w:rsidRPr="00515101" w:rsidRDefault="00515101" w:rsidP="00CE7448">
      <w:pPr>
        <w:jc w:val="both"/>
        <w:rPr>
          <w:rFonts w:cstheme="minorHAnsi"/>
          <w:sz w:val="24"/>
          <w:szCs w:val="24"/>
        </w:rPr>
      </w:pPr>
      <w:r w:rsidRPr="00515101">
        <w:rPr>
          <w:rFonts w:cstheme="minorHAnsi"/>
          <w:b/>
          <w:bCs/>
          <w:sz w:val="24"/>
          <w:szCs w:val="24"/>
        </w:rPr>
        <w:t>NOT:</w:t>
      </w:r>
      <w:r w:rsidRPr="00515101">
        <w:rPr>
          <w:rFonts w:cstheme="minorHAnsi"/>
          <w:sz w:val="24"/>
          <w:szCs w:val="24"/>
        </w:rPr>
        <w:t xml:space="preserve"> Yukarıda yer alan zorunlu evrakların herhangi birinin sisteme yüklenmemesi durumunda başvuru geçersiz sayılacaktır.</w:t>
      </w:r>
    </w:p>
    <w:p w14:paraId="403372C8" w14:textId="75435A5C" w:rsidR="00854E70" w:rsidRDefault="00515101" w:rsidP="00CE7448">
      <w:pPr>
        <w:jc w:val="both"/>
        <w:rPr>
          <w:rFonts w:cstheme="minorHAnsi"/>
          <w:sz w:val="24"/>
          <w:szCs w:val="24"/>
        </w:rPr>
      </w:pPr>
      <w:r w:rsidRPr="00082A18">
        <w:rPr>
          <w:rFonts w:cstheme="minorHAnsi"/>
          <w:sz w:val="24"/>
          <w:szCs w:val="24"/>
        </w:rPr>
        <w:t xml:space="preserve">Başvuru </w:t>
      </w:r>
      <w:proofErr w:type="spellStart"/>
      <w:r w:rsidRPr="00082A18">
        <w:rPr>
          <w:rFonts w:cstheme="minorHAnsi"/>
          <w:sz w:val="24"/>
          <w:szCs w:val="24"/>
        </w:rPr>
        <w:t>Portalında</w:t>
      </w:r>
      <w:proofErr w:type="spellEnd"/>
      <w:r w:rsidRPr="00082A18">
        <w:rPr>
          <w:rFonts w:cstheme="minorHAnsi"/>
          <w:sz w:val="24"/>
          <w:szCs w:val="24"/>
        </w:rPr>
        <w:t xml:space="preserve"> https://turnaportal.ua.gov.tr/ “Başvuru Durumunu” Tamamlamış olması gerekmektedir. </w:t>
      </w:r>
      <w:hyperlink r:id="rId12" w:history="1">
        <w:r w:rsidR="00CE7448" w:rsidRPr="00206A67">
          <w:rPr>
            <w:rStyle w:val="Kpr"/>
            <w:rFonts w:cstheme="minorHAnsi"/>
            <w:sz w:val="24"/>
            <w:szCs w:val="24"/>
          </w:rPr>
          <w:t>https://turnaportal.ua.gov.tr/bireysel/basvurulist?ilanGuidId=022a5302-76fd-4aa1-ba37-1ccf0c1449c4&amp;ilanGuidAnahtar=ece3de12-05c6-44d3-a53d-76dbcfa2c027</w:t>
        </w:r>
      </w:hyperlink>
      <w:r w:rsidR="00CE7448">
        <w:rPr>
          <w:rFonts w:cstheme="minorHAnsi"/>
          <w:sz w:val="24"/>
          <w:szCs w:val="24"/>
        </w:rPr>
        <w:t xml:space="preserve"> </w:t>
      </w:r>
    </w:p>
    <w:p w14:paraId="0B50D095" w14:textId="423C75F8" w:rsidR="00515101" w:rsidRDefault="00515101" w:rsidP="00CE7448">
      <w:pPr>
        <w:jc w:val="both"/>
        <w:rPr>
          <w:rFonts w:cstheme="minorHAnsi"/>
          <w:sz w:val="24"/>
          <w:szCs w:val="24"/>
        </w:rPr>
      </w:pPr>
    </w:p>
    <w:p w14:paraId="67D390FE" w14:textId="4F3A9604" w:rsidR="00515101" w:rsidRPr="004C5640" w:rsidRDefault="000464F6" w:rsidP="00CE7448">
      <w:pPr>
        <w:jc w:val="both"/>
        <w:rPr>
          <w:rFonts w:cstheme="minorHAnsi"/>
          <w:b/>
          <w:bCs/>
          <w:sz w:val="24"/>
          <w:szCs w:val="24"/>
        </w:rPr>
      </w:pPr>
      <w:bookmarkStart w:id="1" w:name="_Hlk214458160"/>
      <w:r w:rsidRPr="004C5640">
        <w:rPr>
          <w:rFonts w:cstheme="minorHAnsi"/>
          <w:b/>
          <w:bCs/>
          <w:sz w:val="24"/>
          <w:szCs w:val="24"/>
        </w:rPr>
        <w:t xml:space="preserve">Başvuruların bitmesiyle seçim ölçütlerine göre puanlama yapılacak ve seçim sonuçları </w:t>
      </w:r>
      <w:hyperlink r:id="rId13" w:history="1">
        <w:r w:rsidR="00925F82" w:rsidRPr="00206A67">
          <w:rPr>
            <w:rStyle w:val="Kpr"/>
            <w:rFonts w:cstheme="minorHAnsi"/>
            <w:b/>
            <w:bCs/>
            <w:sz w:val="24"/>
            <w:szCs w:val="24"/>
          </w:rPr>
          <w:t>https://uik.baskent.edu.tr/kw/index.php</w:t>
        </w:r>
      </w:hyperlink>
      <w:r w:rsidR="00925F82">
        <w:rPr>
          <w:rFonts w:cstheme="minorHAnsi"/>
          <w:b/>
          <w:bCs/>
          <w:sz w:val="24"/>
          <w:szCs w:val="24"/>
        </w:rPr>
        <w:t xml:space="preserve"> </w:t>
      </w:r>
      <w:r w:rsidR="00A000F2" w:rsidRPr="00A000F2">
        <w:rPr>
          <w:rFonts w:cstheme="minorHAnsi"/>
          <w:b/>
          <w:bCs/>
          <w:sz w:val="24"/>
          <w:szCs w:val="24"/>
        </w:rPr>
        <w:t xml:space="preserve"> </w:t>
      </w:r>
      <w:r w:rsidRPr="004C5640">
        <w:rPr>
          <w:rFonts w:cstheme="minorHAnsi"/>
          <w:b/>
          <w:bCs/>
          <w:sz w:val="24"/>
          <w:szCs w:val="24"/>
        </w:rPr>
        <w:t>adresinde duyurulacak, birimlere üst yazı ile iletilecektir. İtiraz süresi tanınarak maddi hatalara karşı dilekçe alınacaktır. Dilekçeler değerlendirildikten sonra nihai seçim sonuçları aynı şekilde açıklanacaktır.</w:t>
      </w:r>
    </w:p>
    <w:p w14:paraId="7CDDFEDE" w14:textId="1DC57C64" w:rsidR="005F1CBC" w:rsidRPr="005F1CBC" w:rsidRDefault="005F1CBC" w:rsidP="00CE7448">
      <w:pPr>
        <w:jc w:val="both"/>
        <w:rPr>
          <w:rFonts w:cstheme="minorHAnsi"/>
          <w:b/>
          <w:bCs/>
          <w:sz w:val="24"/>
          <w:szCs w:val="24"/>
        </w:rPr>
      </w:pPr>
      <w:r w:rsidRPr="004C5640">
        <w:rPr>
          <w:rFonts w:cstheme="minorHAnsi"/>
          <w:b/>
          <w:bCs/>
          <w:sz w:val="24"/>
          <w:szCs w:val="24"/>
        </w:rPr>
        <w:lastRenderedPageBreak/>
        <w:t xml:space="preserve">Aşağıdaki seçim ölçütleri, Ulusal Ajans Başkanlığınca ilgili yıl için yayımlanan </w:t>
      </w:r>
      <w:r w:rsidR="004C5640" w:rsidRPr="004C5640">
        <w:rPr>
          <w:rFonts w:cstheme="minorHAnsi"/>
          <w:b/>
          <w:bCs/>
          <w:sz w:val="24"/>
          <w:szCs w:val="24"/>
        </w:rPr>
        <w:t>Erasmus Uygulama</w:t>
      </w:r>
      <w:r w:rsidRPr="004C5640">
        <w:rPr>
          <w:rFonts w:cstheme="minorHAnsi"/>
          <w:b/>
          <w:bCs/>
          <w:sz w:val="24"/>
          <w:szCs w:val="24"/>
        </w:rPr>
        <w:t xml:space="preserve"> El Kitabı’nda yer alan ders verme hareketliliği seçim ölçütleri ve bu seçim ölçütlerine ek olarak kararlaştırılmıştır.</w:t>
      </w:r>
    </w:p>
    <w:bookmarkEnd w:id="1"/>
    <w:p w14:paraId="35E58C19" w14:textId="050A575D" w:rsidR="00515101" w:rsidRPr="000464F6" w:rsidRDefault="000464F6" w:rsidP="00CE7448">
      <w:pPr>
        <w:jc w:val="both"/>
        <w:rPr>
          <w:rFonts w:cstheme="minorHAnsi"/>
          <w:b/>
          <w:bCs/>
          <w:sz w:val="24"/>
          <w:szCs w:val="24"/>
        </w:rPr>
      </w:pPr>
      <w:r w:rsidRPr="000464F6">
        <w:rPr>
          <w:rFonts w:cstheme="minorHAnsi"/>
          <w:b/>
          <w:bCs/>
          <w:sz w:val="24"/>
          <w:szCs w:val="24"/>
        </w:rPr>
        <w:t>Erasmus Personel Hareketliliği Ders Verme Puanlama Kriterleri aşağıdadır:</w:t>
      </w:r>
    </w:p>
    <w:tbl>
      <w:tblPr>
        <w:tblStyle w:val="TabloKlavuzu"/>
        <w:tblW w:w="8926" w:type="dxa"/>
        <w:tblLook w:val="04A0" w:firstRow="1" w:lastRow="0" w:firstColumn="1" w:lastColumn="0" w:noHBand="0" w:noVBand="1"/>
      </w:tblPr>
      <w:tblGrid>
        <w:gridCol w:w="816"/>
        <w:gridCol w:w="5700"/>
        <w:gridCol w:w="2410"/>
      </w:tblGrid>
      <w:tr w:rsidR="00515101" w:rsidRPr="00515101" w14:paraId="23CFD630" w14:textId="77777777" w:rsidTr="00206D9A">
        <w:tc>
          <w:tcPr>
            <w:tcW w:w="816" w:type="dxa"/>
          </w:tcPr>
          <w:p w14:paraId="5CA81008" w14:textId="77777777" w:rsidR="00515101" w:rsidRPr="00515101" w:rsidRDefault="00515101" w:rsidP="00CE7448">
            <w:pPr>
              <w:spacing w:line="276" w:lineRule="auto"/>
              <w:jc w:val="both"/>
              <w:rPr>
                <w:rFonts w:cstheme="minorHAnsi"/>
                <w:sz w:val="24"/>
                <w:szCs w:val="24"/>
                <w:lang w:val="tr-TR"/>
              </w:rPr>
            </w:pPr>
            <w:r w:rsidRPr="00515101">
              <w:rPr>
                <w:rFonts w:cstheme="minorHAnsi"/>
                <w:sz w:val="24"/>
                <w:szCs w:val="24"/>
                <w:lang w:val="tr-TR"/>
              </w:rPr>
              <w:t>No</w:t>
            </w:r>
          </w:p>
        </w:tc>
        <w:tc>
          <w:tcPr>
            <w:tcW w:w="5700" w:type="dxa"/>
          </w:tcPr>
          <w:p w14:paraId="367BE1FE" w14:textId="77777777" w:rsidR="00515101" w:rsidRPr="00515101" w:rsidRDefault="00515101" w:rsidP="00CE7448">
            <w:pPr>
              <w:spacing w:line="276" w:lineRule="auto"/>
              <w:jc w:val="both"/>
              <w:rPr>
                <w:rFonts w:cstheme="minorHAnsi"/>
                <w:sz w:val="24"/>
                <w:szCs w:val="24"/>
                <w:lang w:val="tr-TR"/>
              </w:rPr>
            </w:pPr>
            <w:r w:rsidRPr="00515101">
              <w:rPr>
                <w:rFonts w:cstheme="minorHAnsi"/>
                <w:sz w:val="24"/>
                <w:szCs w:val="24"/>
                <w:lang w:val="tr-TR"/>
              </w:rPr>
              <w:t>Kriter</w:t>
            </w:r>
          </w:p>
        </w:tc>
        <w:tc>
          <w:tcPr>
            <w:tcW w:w="2410" w:type="dxa"/>
          </w:tcPr>
          <w:p w14:paraId="49999401" w14:textId="77777777" w:rsidR="00515101" w:rsidRPr="00515101" w:rsidRDefault="00515101" w:rsidP="00CE7448">
            <w:pPr>
              <w:spacing w:line="276" w:lineRule="auto"/>
              <w:jc w:val="both"/>
              <w:rPr>
                <w:rFonts w:cstheme="minorHAnsi"/>
                <w:sz w:val="24"/>
                <w:szCs w:val="24"/>
                <w:lang w:val="tr-TR"/>
              </w:rPr>
            </w:pPr>
            <w:r w:rsidRPr="00515101">
              <w:rPr>
                <w:rFonts w:cstheme="minorHAnsi"/>
                <w:sz w:val="24"/>
                <w:szCs w:val="24"/>
                <w:lang w:val="tr-TR"/>
              </w:rPr>
              <w:t>Puan</w:t>
            </w:r>
          </w:p>
        </w:tc>
      </w:tr>
      <w:tr w:rsidR="00515101" w:rsidRPr="00515101" w14:paraId="2C313195" w14:textId="77777777" w:rsidTr="00206D9A">
        <w:tc>
          <w:tcPr>
            <w:tcW w:w="816" w:type="dxa"/>
          </w:tcPr>
          <w:p w14:paraId="7758B185" w14:textId="77777777" w:rsidR="00515101" w:rsidRPr="00515101" w:rsidRDefault="00515101" w:rsidP="00CE7448">
            <w:pPr>
              <w:spacing w:line="276" w:lineRule="auto"/>
              <w:jc w:val="both"/>
              <w:rPr>
                <w:rFonts w:cstheme="minorHAnsi"/>
                <w:sz w:val="24"/>
                <w:szCs w:val="24"/>
                <w:lang w:val="tr-TR"/>
              </w:rPr>
            </w:pPr>
            <w:r w:rsidRPr="00515101">
              <w:rPr>
                <w:rFonts w:cstheme="minorHAnsi"/>
                <w:sz w:val="24"/>
                <w:szCs w:val="24"/>
                <w:lang w:val="tr-TR"/>
              </w:rPr>
              <w:t>1</w:t>
            </w:r>
          </w:p>
        </w:tc>
        <w:tc>
          <w:tcPr>
            <w:tcW w:w="5700" w:type="dxa"/>
          </w:tcPr>
          <w:p w14:paraId="209F4377" w14:textId="77777777" w:rsidR="00515101" w:rsidRPr="00515101" w:rsidRDefault="00515101" w:rsidP="00CE7448">
            <w:pPr>
              <w:spacing w:line="276" w:lineRule="auto"/>
              <w:jc w:val="both"/>
              <w:rPr>
                <w:rFonts w:cstheme="minorHAnsi"/>
                <w:sz w:val="24"/>
                <w:szCs w:val="24"/>
                <w:lang w:val="tr-TR"/>
              </w:rPr>
            </w:pPr>
            <w:r w:rsidRPr="00515101">
              <w:rPr>
                <w:rFonts w:cstheme="minorHAnsi"/>
                <w:sz w:val="24"/>
                <w:szCs w:val="24"/>
                <w:lang w:val="tr-TR"/>
              </w:rPr>
              <w:t>Taban puan</w:t>
            </w:r>
          </w:p>
        </w:tc>
        <w:tc>
          <w:tcPr>
            <w:tcW w:w="2410" w:type="dxa"/>
          </w:tcPr>
          <w:p w14:paraId="18EBE15B" w14:textId="77777777" w:rsidR="00515101" w:rsidRPr="00515101" w:rsidRDefault="00515101" w:rsidP="00CE7448">
            <w:pPr>
              <w:spacing w:line="276" w:lineRule="auto"/>
              <w:jc w:val="both"/>
              <w:rPr>
                <w:rFonts w:cstheme="minorHAnsi"/>
                <w:sz w:val="24"/>
                <w:szCs w:val="24"/>
                <w:lang w:val="tr-TR"/>
              </w:rPr>
            </w:pPr>
            <w:r w:rsidRPr="00515101">
              <w:rPr>
                <w:rFonts w:cstheme="minorHAnsi"/>
                <w:sz w:val="24"/>
                <w:szCs w:val="24"/>
                <w:lang w:val="tr-TR"/>
              </w:rPr>
              <w:t>+50</w:t>
            </w:r>
          </w:p>
        </w:tc>
      </w:tr>
      <w:tr w:rsidR="00515101" w:rsidRPr="00515101" w14:paraId="62D87B41" w14:textId="77777777" w:rsidTr="00206D9A">
        <w:tc>
          <w:tcPr>
            <w:tcW w:w="816" w:type="dxa"/>
          </w:tcPr>
          <w:p w14:paraId="7647EC94" w14:textId="637AED77" w:rsidR="00515101" w:rsidRPr="00515101" w:rsidRDefault="00515101" w:rsidP="00CE7448">
            <w:pPr>
              <w:spacing w:line="276" w:lineRule="auto"/>
              <w:jc w:val="both"/>
              <w:rPr>
                <w:rFonts w:cstheme="minorHAnsi"/>
                <w:sz w:val="24"/>
                <w:szCs w:val="24"/>
                <w:lang w:val="tr-TR"/>
              </w:rPr>
            </w:pPr>
            <w:r w:rsidRPr="00515101">
              <w:rPr>
                <w:rFonts w:cstheme="minorHAnsi"/>
                <w:sz w:val="24"/>
                <w:szCs w:val="24"/>
                <w:lang w:val="tr-TR"/>
              </w:rPr>
              <w:t>2</w:t>
            </w:r>
          </w:p>
        </w:tc>
        <w:tc>
          <w:tcPr>
            <w:tcW w:w="5700" w:type="dxa"/>
          </w:tcPr>
          <w:p w14:paraId="404BE699" w14:textId="77777777" w:rsidR="00515101" w:rsidRPr="00515101" w:rsidRDefault="00515101" w:rsidP="00CE7448">
            <w:pPr>
              <w:spacing w:line="276" w:lineRule="auto"/>
              <w:jc w:val="both"/>
              <w:rPr>
                <w:rFonts w:cstheme="minorHAnsi"/>
                <w:sz w:val="24"/>
                <w:szCs w:val="24"/>
                <w:lang w:val="tr-TR"/>
              </w:rPr>
            </w:pPr>
            <w:r w:rsidRPr="00515101">
              <w:rPr>
                <w:rFonts w:cstheme="minorHAnsi"/>
                <w:sz w:val="24"/>
                <w:szCs w:val="24"/>
                <w:lang w:val="tr-TR"/>
              </w:rPr>
              <w:t>Fakülte/Bölüm Erasmus+ Koordinatörü olmak</w:t>
            </w:r>
          </w:p>
        </w:tc>
        <w:tc>
          <w:tcPr>
            <w:tcW w:w="2410" w:type="dxa"/>
          </w:tcPr>
          <w:p w14:paraId="3ADA46BC" w14:textId="77777777" w:rsidR="00515101" w:rsidRPr="00515101" w:rsidRDefault="00515101" w:rsidP="00CE7448">
            <w:pPr>
              <w:spacing w:line="276" w:lineRule="auto"/>
              <w:jc w:val="both"/>
              <w:rPr>
                <w:rFonts w:cstheme="minorHAnsi"/>
                <w:sz w:val="24"/>
                <w:szCs w:val="24"/>
                <w:lang w:val="tr-TR"/>
              </w:rPr>
            </w:pPr>
            <w:r w:rsidRPr="00515101">
              <w:rPr>
                <w:rFonts w:cstheme="minorHAnsi"/>
                <w:sz w:val="24"/>
                <w:szCs w:val="24"/>
                <w:lang w:val="tr-TR"/>
              </w:rPr>
              <w:t>+10</w:t>
            </w:r>
          </w:p>
        </w:tc>
      </w:tr>
      <w:tr w:rsidR="00515101" w:rsidRPr="00515101" w14:paraId="3D552054" w14:textId="77777777" w:rsidTr="00206D9A">
        <w:tc>
          <w:tcPr>
            <w:tcW w:w="816" w:type="dxa"/>
          </w:tcPr>
          <w:p w14:paraId="25FD481A" w14:textId="34F0D217" w:rsidR="00515101" w:rsidRPr="00515101" w:rsidRDefault="00515101" w:rsidP="00CE7448">
            <w:pPr>
              <w:spacing w:line="276" w:lineRule="auto"/>
              <w:jc w:val="both"/>
              <w:rPr>
                <w:rFonts w:cstheme="minorHAnsi"/>
                <w:sz w:val="24"/>
                <w:szCs w:val="24"/>
                <w:lang w:val="tr-TR"/>
              </w:rPr>
            </w:pPr>
            <w:r w:rsidRPr="00515101">
              <w:rPr>
                <w:rFonts w:cstheme="minorHAnsi"/>
                <w:sz w:val="24"/>
                <w:szCs w:val="24"/>
                <w:lang w:val="tr-TR"/>
              </w:rPr>
              <w:t>3</w:t>
            </w:r>
          </w:p>
        </w:tc>
        <w:tc>
          <w:tcPr>
            <w:tcW w:w="5700" w:type="dxa"/>
          </w:tcPr>
          <w:p w14:paraId="00C3DEF9" w14:textId="77777777" w:rsidR="00515101" w:rsidRPr="00515101" w:rsidRDefault="00515101" w:rsidP="00CE7448">
            <w:pPr>
              <w:spacing w:line="276" w:lineRule="auto"/>
              <w:jc w:val="both"/>
              <w:rPr>
                <w:rFonts w:cstheme="minorHAnsi"/>
                <w:sz w:val="24"/>
                <w:szCs w:val="24"/>
                <w:lang w:val="tr-TR"/>
              </w:rPr>
            </w:pPr>
            <w:r w:rsidRPr="00515101">
              <w:rPr>
                <w:rFonts w:cstheme="minorHAnsi"/>
                <w:sz w:val="24"/>
                <w:szCs w:val="24"/>
                <w:lang w:val="tr-TR"/>
              </w:rPr>
              <w:t>Önceki yıl sağlık nedeniyle katılamamış olmak (belgeyle)</w:t>
            </w:r>
          </w:p>
        </w:tc>
        <w:tc>
          <w:tcPr>
            <w:tcW w:w="2410" w:type="dxa"/>
          </w:tcPr>
          <w:p w14:paraId="754D9B8B" w14:textId="77777777" w:rsidR="00515101" w:rsidRPr="00515101" w:rsidRDefault="00515101" w:rsidP="00CE7448">
            <w:pPr>
              <w:spacing w:line="276" w:lineRule="auto"/>
              <w:jc w:val="both"/>
              <w:rPr>
                <w:rFonts w:cstheme="minorHAnsi"/>
                <w:sz w:val="24"/>
                <w:szCs w:val="24"/>
                <w:lang w:val="tr-TR"/>
              </w:rPr>
            </w:pPr>
            <w:r w:rsidRPr="00515101">
              <w:rPr>
                <w:rFonts w:cstheme="minorHAnsi"/>
                <w:sz w:val="24"/>
                <w:szCs w:val="24"/>
                <w:lang w:val="tr-TR"/>
              </w:rPr>
              <w:t>-10</w:t>
            </w:r>
          </w:p>
        </w:tc>
      </w:tr>
      <w:tr w:rsidR="00515101" w:rsidRPr="00515101" w14:paraId="5DB5DC74" w14:textId="77777777" w:rsidTr="00206D9A">
        <w:tc>
          <w:tcPr>
            <w:tcW w:w="816" w:type="dxa"/>
          </w:tcPr>
          <w:p w14:paraId="05C60D10" w14:textId="61507CE9" w:rsidR="00515101" w:rsidRPr="00515101" w:rsidRDefault="00515101" w:rsidP="00CE7448">
            <w:pPr>
              <w:spacing w:line="276" w:lineRule="auto"/>
              <w:jc w:val="both"/>
              <w:rPr>
                <w:rFonts w:cstheme="minorHAnsi"/>
                <w:sz w:val="24"/>
                <w:szCs w:val="24"/>
                <w:lang w:val="tr-TR"/>
              </w:rPr>
            </w:pPr>
            <w:r w:rsidRPr="00515101">
              <w:rPr>
                <w:rFonts w:cstheme="minorHAnsi"/>
                <w:sz w:val="24"/>
                <w:szCs w:val="24"/>
                <w:lang w:val="tr-TR"/>
              </w:rPr>
              <w:t>4</w:t>
            </w:r>
          </w:p>
        </w:tc>
        <w:tc>
          <w:tcPr>
            <w:tcW w:w="5700" w:type="dxa"/>
          </w:tcPr>
          <w:p w14:paraId="19EFCA6C" w14:textId="77777777" w:rsidR="00515101" w:rsidRPr="00515101" w:rsidRDefault="00515101" w:rsidP="00CE7448">
            <w:pPr>
              <w:spacing w:line="276" w:lineRule="auto"/>
              <w:jc w:val="both"/>
              <w:rPr>
                <w:rFonts w:cstheme="minorHAnsi"/>
                <w:sz w:val="24"/>
                <w:szCs w:val="24"/>
                <w:lang w:val="tr-TR"/>
              </w:rPr>
            </w:pPr>
            <w:r w:rsidRPr="00515101">
              <w:rPr>
                <w:rFonts w:cstheme="minorHAnsi"/>
                <w:sz w:val="24"/>
                <w:szCs w:val="24"/>
                <w:lang w:val="tr-TR"/>
              </w:rPr>
              <w:t>Önceki yıl gerekçesiz vazgeçmiş olmak</w:t>
            </w:r>
          </w:p>
        </w:tc>
        <w:tc>
          <w:tcPr>
            <w:tcW w:w="2410" w:type="dxa"/>
          </w:tcPr>
          <w:p w14:paraId="1F356023" w14:textId="77777777" w:rsidR="00515101" w:rsidRPr="00515101" w:rsidRDefault="00515101" w:rsidP="00CE7448">
            <w:pPr>
              <w:spacing w:line="276" w:lineRule="auto"/>
              <w:jc w:val="both"/>
              <w:rPr>
                <w:rFonts w:cstheme="minorHAnsi"/>
                <w:sz w:val="24"/>
                <w:szCs w:val="24"/>
                <w:lang w:val="tr-TR"/>
              </w:rPr>
            </w:pPr>
            <w:r w:rsidRPr="00515101">
              <w:rPr>
                <w:rFonts w:cstheme="minorHAnsi"/>
                <w:sz w:val="24"/>
                <w:szCs w:val="24"/>
                <w:lang w:val="tr-TR"/>
              </w:rPr>
              <w:t>-20</w:t>
            </w:r>
          </w:p>
        </w:tc>
      </w:tr>
      <w:tr w:rsidR="00515101" w:rsidRPr="00515101" w14:paraId="4C09E154" w14:textId="77777777" w:rsidTr="00206D9A">
        <w:tc>
          <w:tcPr>
            <w:tcW w:w="816" w:type="dxa"/>
          </w:tcPr>
          <w:p w14:paraId="24D741C2" w14:textId="6AD330C4" w:rsidR="00515101" w:rsidRPr="00515101" w:rsidRDefault="00515101" w:rsidP="00CE7448">
            <w:pPr>
              <w:spacing w:line="276" w:lineRule="auto"/>
              <w:jc w:val="both"/>
              <w:rPr>
                <w:rFonts w:cstheme="minorHAnsi"/>
                <w:sz w:val="24"/>
                <w:szCs w:val="24"/>
                <w:lang w:val="tr-TR"/>
              </w:rPr>
            </w:pPr>
            <w:r w:rsidRPr="00515101">
              <w:rPr>
                <w:rFonts w:cstheme="minorHAnsi"/>
                <w:sz w:val="24"/>
                <w:szCs w:val="24"/>
                <w:lang w:val="tr-TR"/>
              </w:rPr>
              <w:t>5</w:t>
            </w:r>
          </w:p>
        </w:tc>
        <w:tc>
          <w:tcPr>
            <w:tcW w:w="5700" w:type="dxa"/>
          </w:tcPr>
          <w:p w14:paraId="71026D5D" w14:textId="77777777" w:rsidR="00515101" w:rsidRPr="00515101" w:rsidRDefault="00515101" w:rsidP="00CE7448">
            <w:pPr>
              <w:spacing w:line="276" w:lineRule="auto"/>
              <w:jc w:val="both"/>
              <w:rPr>
                <w:rFonts w:cstheme="minorHAnsi"/>
                <w:sz w:val="24"/>
                <w:szCs w:val="24"/>
                <w:lang w:val="tr-TR"/>
              </w:rPr>
            </w:pPr>
            <w:r w:rsidRPr="00515101">
              <w:rPr>
                <w:rFonts w:cstheme="minorHAnsi"/>
                <w:sz w:val="24"/>
                <w:szCs w:val="24"/>
                <w:lang w:val="tr-TR"/>
              </w:rPr>
              <w:t>Biriminden programa katılan ilk personel olmak</w:t>
            </w:r>
          </w:p>
        </w:tc>
        <w:tc>
          <w:tcPr>
            <w:tcW w:w="2410" w:type="dxa"/>
          </w:tcPr>
          <w:p w14:paraId="052A8A57" w14:textId="77777777" w:rsidR="00515101" w:rsidRPr="00515101" w:rsidRDefault="00515101" w:rsidP="00CE7448">
            <w:pPr>
              <w:spacing w:line="276" w:lineRule="auto"/>
              <w:jc w:val="both"/>
              <w:rPr>
                <w:rFonts w:cstheme="minorHAnsi"/>
                <w:sz w:val="24"/>
                <w:szCs w:val="24"/>
                <w:lang w:val="tr-TR"/>
              </w:rPr>
            </w:pPr>
            <w:r w:rsidRPr="00515101">
              <w:rPr>
                <w:rFonts w:cstheme="minorHAnsi"/>
                <w:sz w:val="24"/>
                <w:szCs w:val="24"/>
                <w:lang w:val="tr-TR"/>
              </w:rPr>
              <w:t>+5</w:t>
            </w:r>
          </w:p>
        </w:tc>
      </w:tr>
      <w:tr w:rsidR="00515101" w:rsidRPr="00515101" w14:paraId="591E1EE9" w14:textId="77777777" w:rsidTr="00206D9A">
        <w:tc>
          <w:tcPr>
            <w:tcW w:w="816" w:type="dxa"/>
          </w:tcPr>
          <w:p w14:paraId="3216366C" w14:textId="676A7763" w:rsidR="00515101" w:rsidRPr="00515101" w:rsidRDefault="00515101" w:rsidP="00CE7448">
            <w:pPr>
              <w:spacing w:line="276" w:lineRule="auto"/>
              <w:jc w:val="both"/>
              <w:rPr>
                <w:rFonts w:cstheme="minorHAnsi"/>
                <w:sz w:val="24"/>
                <w:szCs w:val="24"/>
                <w:lang w:val="tr-TR"/>
              </w:rPr>
            </w:pPr>
            <w:r w:rsidRPr="00515101">
              <w:rPr>
                <w:rFonts w:cstheme="minorHAnsi"/>
                <w:sz w:val="24"/>
                <w:szCs w:val="24"/>
                <w:lang w:val="tr-TR"/>
              </w:rPr>
              <w:t>6</w:t>
            </w:r>
          </w:p>
        </w:tc>
        <w:tc>
          <w:tcPr>
            <w:tcW w:w="5700" w:type="dxa"/>
          </w:tcPr>
          <w:p w14:paraId="19329E16" w14:textId="77777777" w:rsidR="00515101" w:rsidRPr="00515101" w:rsidRDefault="00515101" w:rsidP="00CE7448">
            <w:pPr>
              <w:spacing w:line="276" w:lineRule="auto"/>
              <w:jc w:val="both"/>
              <w:rPr>
                <w:rFonts w:cstheme="minorHAnsi"/>
                <w:sz w:val="24"/>
                <w:szCs w:val="24"/>
                <w:lang w:val="tr-TR"/>
              </w:rPr>
            </w:pPr>
            <w:r w:rsidRPr="00515101">
              <w:rPr>
                <w:rFonts w:cstheme="minorHAnsi"/>
                <w:sz w:val="24"/>
                <w:szCs w:val="24"/>
                <w:lang w:val="tr-TR"/>
              </w:rPr>
              <w:t>Bedensel engelli olmak (belgeyle)</w:t>
            </w:r>
          </w:p>
        </w:tc>
        <w:tc>
          <w:tcPr>
            <w:tcW w:w="2410" w:type="dxa"/>
          </w:tcPr>
          <w:p w14:paraId="45E76518" w14:textId="77777777" w:rsidR="00515101" w:rsidRPr="00515101" w:rsidRDefault="00515101" w:rsidP="00CE7448">
            <w:pPr>
              <w:spacing w:line="276" w:lineRule="auto"/>
              <w:jc w:val="both"/>
              <w:rPr>
                <w:rFonts w:cstheme="minorHAnsi"/>
                <w:sz w:val="24"/>
                <w:szCs w:val="24"/>
                <w:lang w:val="tr-TR"/>
              </w:rPr>
            </w:pPr>
            <w:r w:rsidRPr="00515101">
              <w:rPr>
                <w:rFonts w:cstheme="minorHAnsi"/>
                <w:sz w:val="24"/>
                <w:szCs w:val="24"/>
                <w:lang w:val="tr-TR"/>
              </w:rPr>
              <w:t>+10</w:t>
            </w:r>
          </w:p>
        </w:tc>
      </w:tr>
      <w:tr w:rsidR="00515101" w:rsidRPr="00515101" w14:paraId="08AC9671" w14:textId="77777777" w:rsidTr="00206D9A">
        <w:tc>
          <w:tcPr>
            <w:tcW w:w="816" w:type="dxa"/>
          </w:tcPr>
          <w:p w14:paraId="7394BEA3" w14:textId="282D7569" w:rsidR="00515101" w:rsidRPr="00515101" w:rsidRDefault="00515101" w:rsidP="00CE7448">
            <w:pPr>
              <w:spacing w:line="276" w:lineRule="auto"/>
              <w:jc w:val="both"/>
              <w:rPr>
                <w:rFonts w:cstheme="minorHAnsi"/>
                <w:sz w:val="24"/>
                <w:szCs w:val="24"/>
                <w:lang w:val="tr-TR"/>
              </w:rPr>
            </w:pPr>
            <w:r w:rsidRPr="00515101">
              <w:rPr>
                <w:rFonts w:cstheme="minorHAnsi"/>
                <w:sz w:val="24"/>
                <w:szCs w:val="24"/>
                <w:lang w:val="tr-TR"/>
              </w:rPr>
              <w:t>7</w:t>
            </w:r>
          </w:p>
        </w:tc>
        <w:tc>
          <w:tcPr>
            <w:tcW w:w="5700" w:type="dxa"/>
          </w:tcPr>
          <w:p w14:paraId="2C6265EE" w14:textId="77777777" w:rsidR="00515101" w:rsidRPr="00515101" w:rsidRDefault="00515101" w:rsidP="00CE7448">
            <w:pPr>
              <w:spacing w:line="276" w:lineRule="auto"/>
              <w:jc w:val="both"/>
              <w:rPr>
                <w:rFonts w:cstheme="minorHAnsi"/>
                <w:sz w:val="24"/>
                <w:szCs w:val="24"/>
                <w:lang w:val="tr-TR"/>
              </w:rPr>
            </w:pPr>
            <w:r w:rsidRPr="00515101">
              <w:rPr>
                <w:rFonts w:cstheme="minorHAnsi"/>
                <w:sz w:val="24"/>
                <w:szCs w:val="24"/>
                <w:lang w:val="tr-TR"/>
              </w:rPr>
              <w:t>Gazi/şehit yakını olmak (belgeyle)</w:t>
            </w:r>
          </w:p>
        </w:tc>
        <w:tc>
          <w:tcPr>
            <w:tcW w:w="2410" w:type="dxa"/>
          </w:tcPr>
          <w:p w14:paraId="55ED38E5" w14:textId="77777777" w:rsidR="00515101" w:rsidRPr="00515101" w:rsidRDefault="00515101" w:rsidP="00CE7448">
            <w:pPr>
              <w:spacing w:line="276" w:lineRule="auto"/>
              <w:jc w:val="both"/>
              <w:rPr>
                <w:rFonts w:cstheme="minorHAnsi"/>
                <w:sz w:val="24"/>
                <w:szCs w:val="24"/>
                <w:lang w:val="tr-TR"/>
              </w:rPr>
            </w:pPr>
            <w:r w:rsidRPr="00515101">
              <w:rPr>
                <w:rFonts w:cstheme="minorHAnsi"/>
                <w:sz w:val="24"/>
                <w:szCs w:val="24"/>
                <w:lang w:val="tr-TR"/>
              </w:rPr>
              <w:t>+10</w:t>
            </w:r>
          </w:p>
        </w:tc>
      </w:tr>
      <w:tr w:rsidR="00515101" w:rsidRPr="00515101" w14:paraId="779D64DF" w14:textId="77777777" w:rsidTr="00206D9A">
        <w:tc>
          <w:tcPr>
            <w:tcW w:w="816" w:type="dxa"/>
          </w:tcPr>
          <w:p w14:paraId="60141A15" w14:textId="29657B9C" w:rsidR="00515101" w:rsidRPr="00515101" w:rsidRDefault="00515101" w:rsidP="00CE7448">
            <w:pPr>
              <w:spacing w:line="276" w:lineRule="auto"/>
              <w:jc w:val="both"/>
              <w:rPr>
                <w:rFonts w:cstheme="minorHAnsi"/>
                <w:sz w:val="24"/>
                <w:szCs w:val="24"/>
                <w:lang w:val="tr-TR"/>
              </w:rPr>
            </w:pPr>
            <w:r w:rsidRPr="00515101">
              <w:rPr>
                <w:rFonts w:cstheme="minorHAnsi"/>
                <w:sz w:val="24"/>
                <w:szCs w:val="24"/>
                <w:lang w:val="tr-TR"/>
              </w:rPr>
              <w:t>8</w:t>
            </w:r>
          </w:p>
        </w:tc>
        <w:tc>
          <w:tcPr>
            <w:tcW w:w="5700" w:type="dxa"/>
          </w:tcPr>
          <w:p w14:paraId="7E3977D5" w14:textId="77777777" w:rsidR="00515101" w:rsidRPr="00515101" w:rsidRDefault="00515101" w:rsidP="00CE7448">
            <w:pPr>
              <w:spacing w:line="276" w:lineRule="auto"/>
              <w:jc w:val="both"/>
              <w:rPr>
                <w:rFonts w:cstheme="minorHAnsi"/>
                <w:sz w:val="24"/>
                <w:szCs w:val="24"/>
                <w:lang w:val="tr-TR"/>
              </w:rPr>
            </w:pPr>
            <w:r w:rsidRPr="00515101">
              <w:rPr>
                <w:rFonts w:cstheme="minorHAnsi"/>
                <w:sz w:val="24"/>
                <w:szCs w:val="24"/>
                <w:lang w:val="tr-TR"/>
              </w:rPr>
              <w:t>Gidilecek ülkenin vatandaşı olmak</w:t>
            </w:r>
          </w:p>
        </w:tc>
        <w:tc>
          <w:tcPr>
            <w:tcW w:w="2410" w:type="dxa"/>
          </w:tcPr>
          <w:p w14:paraId="7DB72F45" w14:textId="77777777" w:rsidR="00515101" w:rsidRPr="00515101" w:rsidRDefault="00515101" w:rsidP="00CE7448">
            <w:pPr>
              <w:spacing w:line="276" w:lineRule="auto"/>
              <w:jc w:val="both"/>
              <w:rPr>
                <w:rFonts w:cstheme="minorHAnsi"/>
                <w:sz w:val="24"/>
                <w:szCs w:val="24"/>
                <w:lang w:val="tr-TR"/>
              </w:rPr>
            </w:pPr>
            <w:r w:rsidRPr="00515101">
              <w:rPr>
                <w:rFonts w:cstheme="minorHAnsi"/>
                <w:sz w:val="24"/>
                <w:szCs w:val="24"/>
                <w:lang w:val="tr-TR"/>
              </w:rPr>
              <w:t>-10</w:t>
            </w:r>
          </w:p>
        </w:tc>
      </w:tr>
      <w:tr w:rsidR="00515101" w:rsidRPr="00515101" w14:paraId="1512DB6E" w14:textId="77777777" w:rsidTr="00206D9A">
        <w:tc>
          <w:tcPr>
            <w:tcW w:w="816" w:type="dxa"/>
          </w:tcPr>
          <w:p w14:paraId="6C33B41F" w14:textId="6C08A761" w:rsidR="00515101" w:rsidRPr="00515101" w:rsidRDefault="00515101" w:rsidP="00CE7448">
            <w:pPr>
              <w:spacing w:line="276" w:lineRule="auto"/>
              <w:jc w:val="both"/>
              <w:rPr>
                <w:rFonts w:cstheme="minorHAnsi"/>
                <w:sz w:val="24"/>
                <w:szCs w:val="24"/>
                <w:lang w:val="tr-TR"/>
              </w:rPr>
            </w:pPr>
            <w:r w:rsidRPr="00515101">
              <w:rPr>
                <w:rFonts w:cstheme="minorHAnsi"/>
                <w:sz w:val="24"/>
                <w:szCs w:val="24"/>
                <w:lang w:val="tr-TR"/>
              </w:rPr>
              <w:t>9</w:t>
            </w:r>
          </w:p>
        </w:tc>
        <w:tc>
          <w:tcPr>
            <w:tcW w:w="5700" w:type="dxa"/>
          </w:tcPr>
          <w:p w14:paraId="169205DF" w14:textId="77777777" w:rsidR="00515101" w:rsidRPr="00515101" w:rsidRDefault="00515101" w:rsidP="00CE7448">
            <w:pPr>
              <w:spacing w:line="276" w:lineRule="auto"/>
              <w:jc w:val="both"/>
              <w:rPr>
                <w:rFonts w:cstheme="minorHAnsi"/>
                <w:sz w:val="24"/>
                <w:szCs w:val="24"/>
                <w:lang w:val="tr-TR"/>
              </w:rPr>
            </w:pPr>
            <w:r w:rsidRPr="00515101">
              <w:rPr>
                <w:rFonts w:cstheme="minorHAnsi"/>
                <w:sz w:val="24"/>
                <w:szCs w:val="24"/>
                <w:lang w:val="tr-TR"/>
              </w:rPr>
              <w:t>Daha önce hareketlilikten faydalanmış olmak (her katılım için)</w:t>
            </w:r>
          </w:p>
        </w:tc>
        <w:tc>
          <w:tcPr>
            <w:tcW w:w="2410" w:type="dxa"/>
          </w:tcPr>
          <w:p w14:paraId="7AF7F22E" w14:textId="77777777" w:rsidR="00515101" w:rsidRPr="00515101" w:rsidRDefault="00515101" w:rsidP="00CE7448">
            <w:pPr>
              <w:spacing w:line="276" w:lineRule="auto"/>
              <w:jc w:val="both"/>
              <w:rPr>
                <w:rFonts w:cstheme="minorHAnsi"/>
                <w:sz w:val="24"/>
                <w:szCs w:val="24"/>
                <w:lang w:val="tr-TR"/>
              </w:rPr>
            </w:pPr>
            <w:r w:rsidRPr="00515101">
              <w:rPr>
                <w:rFonts w:cstheme="minorHAnsi"/>
                <w:sz w:val="24"/>
                <w:szCs w:val="24"/>
                <w:lang w:val="tr-TR"/>
              </w:rPr>
              <w:t>-10</w:t>
            </w:r>
          </w:p>
        </w:tc>
      </w:tr>
      <w:tr w:rsidR="00515101" w:rsidRPr="00515101" w14:paraId="01B480C5" w14:textId="77777777" w:rsidTr="00206D9A">
        <w:tc>
          <w:tcPr>
            <w:tcW w:w="816" w:type="dxa"/>
          </w:tcPr>
          <w:p w14:paraId="0F78C33C" w14:textId="599EC3F7" w:rsidR="00515101" w:rsidRPr="00515101" w:rsidRDefault="00515101" w:rsidP="00CE7448">
            <w:pPr>
              <w:spacing w:line="276" w:lineRule="auto"/>
              <w:jc w:val="both"/>
              <w:rPr>
                <w:rFonts w:cstheme="minorHAnsi"/>
                <w:sz w:val="24"/>
                <w:szCs w:val="24"/>
                <w:lang w:val="tr-TR"/>
              </w:rPr>
            </w:pPr>
            <w:r w:rsidRPr="00515101">
              <w:rPr>
                <w:rFonts w:cstheme="minorHAnsi"/>
                <w:sz w:val="24"/>
                <w:szCs w:val="24"/>
                <w:lang w:val="tr-TR"/>
              </w:rPr>
              <w:t>10</w:t>
            </w:r>
          </w:p>
        </w:tc>
        <w:tc>
          <w:tcPr>
            <w:tcW w:w="5700" w:type="dxa"/>
          </w:tcPr>
          <w:p w14:paraId="26E69816" w14:textId="77777777" w:rsidR="00515101" w:rsidRPr="00515101" w:rsidRDefault="00515101" w:rsidP="00CE7448">
            <w:pPr>
              <w:spacing w:line="276" w:lineRule="auto"/>
              <w:jc w:val="both"/>
              <w:rPr>
                <w:rFonts w:cstheme="minorHAnsi"/>
                <w:sz w:val="24"/>
                <w:szCs w:val="24"/>
                <w:lang w:val="tr-TR"/>
              </w:rPr>
            </w:pPr>
            <w:r w:rsidRPr="00515101">
              <w:rPr>
                <w:rFonts w:cstheme="minorHAnsi"/>
                <w:sz w:val="24"/>
                <w:szCs w:val="24"/>
                <w:lang w:val="tr-TR"/>
              </w:rPr>
              <w:t>Yapay zekâ ile ilgili faaliyet planlamak</w:t>
            </w:r>
          </w:p>
        </w:tc>
        <w:tc>
          <w:tcPr>
            <w:tcW w:w="2410" w:type="dxa"/>
          </w:tcPr>
          <w:p w14:paraId="77653BD0" w14:textId="77777777" w:rsidR="00515101" w:rsidRPr="00515101" w:rsidRDefault="00515101" w:rsidP="00CE7448">
            <w:pPr>
              <w:spacing w:line="276" w:lineRule="auto"/>
              <w:jc w:val="both"/>
              <w:rPr>
                <w:rFonts w:cstheme="minorHAnsi"/>
                <w:sz w:val="24"/>
                <w:szCs w:val="24"/>
                <w:lang w:val="tr-TR"/>
              </w:rPr>
            </w:pPr>
            <w:r w:rsidRPr="00515101">
              <w:rPr>
                <w:rFonts w:cstheme="minorHAnsi"/>
                <w:sz w:val="24"/>
                <w:szCs w:val="24"/>
                <w:lang w:val="tr-TR"/>
              </w:rPr>
              <w:t>+5</w:t>
            </w:r>
          </w:p>
        </w:tc>
      </w:tr>
      <w:tr w:rsidR="00515101" w:rsidRPr="00515101" w14:paraId="50F9B3F5" w14:textId="77777777" w:rsidTr="00206D9A">
        <w:tc>
          <w:tcPr>
            <w:tcW w:w="816" w:type="dxa"/>
          </w:tcPr>
          <w:p w14:paraId="04BCAFC1" w14:textId="771E8F01" w:rsidR="00515101" w:rsidRPr="00515101" w:rsidRDefault="00515101" w:rsidP="00CE7448">
            <w:pPr>
              <w:spacing w:line="276" w:lineRule="auto"/>
              <w:jc w:val="both"/>
              <w:rPr>
                <w:rFonts w:cstheme="minorHAnsi"/>
                <w:sz w:val="24"/>
                <w:szCs w:val="24"/>
                <w:lang w:val="tr-TR"/>
              </w:rPr>
            </w:pPr>
            <w:r w:rsidRPr="00515101">
              <w:rPr>
                <w:rFonts w:cstheme="minorHAnsi"/>
                <w:sz w:val="24"/>
                <w:szCs w:val="24"/>
                <w:lang w:val="tr-TR"/>
              </w:rPr>
              <w:t>11</w:t>
            </w:r>
          </w:p>
        </w:tc>
        <w:tc>
          <w:tcPr>
            <w:tcW w:w="5700" w:type="dxa"/>
          </w:tcPr>
          <w:p w14:paraId="55AF3CB5" w14:textId="77777777" w:rsidR="00515101" w:rsidRPr="00515101" w:rsidRDefault="00515101" w:rsidP="00CE7448">
            <w:pPr>
              <w:spacing w:line="276" w:lineRule="auto"/>
              <w:jc w:val="both"/>
              <w:rPr>
                <w:rFonts w:cstheme="minorHAnsi"/>
                <w:sz w:val="24"/>
                <w:szCs w:val="24"/>
                <w:lang w:val="tr-TR"/>
              </w:rPr>
            </w:pPr>
            <w:r w:rsidRPr="00515101">
              <w:rPr>
                <w:rFonts w:cstheme="minorHAnsi"/>
                <w:sz w:val="24"/>
                <w:szCs w:val="24"/>
                <w:lang w:val="tr-TR"/>
              </w:rPr>
              <w:t>Dijital beceri gelişimi içeren faaliyet planlamak</w:t>
            </w:r>
          </w:p>
        </w:tc>
        <w:tc>
          <w:tcPr>
            <w:tcW w:w="2410" w:type="dxa"/>
          </w:tcPr>
          <w:p w14:paraId="3EB8C210" w14:textId="77777777" w:rsidR="00515101" w:rsidRPr="00515101" w:rsidRDefault="00515101" w:rsidP="00CE7448">
            <w:pPr>
              <w:spacing w:line="276" w:lineRule="auto"/>
              <w:jc w:val="both"/>
              <w:rPr>
                <w:rFonts w:cstheme="minorHAnsi"/>
                <w:sz w:val="24"/>
                <w:szCs w:val="24"/>
                <w:lang w:val="tr-TR"/>
              </w:rPr>
            </w:pPr>
            <w:r w:rsidRPr="00515101">
              <w:rPr>
                <w:rFonts w:cstheme="minorHAnsi"/>
                <w:sz w:val="24"/>
                <w:szCs w:val="24"/>
                <w:lang w:val="tr-TR"/>
              </w:rPr>
              <w:t>+5</w:t>
            </w:r>
          </w:p>
        </w:tc>
      </w:tr>
      <w:tr w:rsidR="00515101" w:rsidRPr="00515101" w14:paraId="6E8720FE" w14:textId="77777777" w:rsidTr="00206D9A">
        <w:tc>
          <w:tcPr>
            <w:tcW w:w="816" w:type="dxa"/>
          </w:tcPr>
          <w:p w14:paraId="1679972C" w14:textId="2A2D00B4" w:rsidR="00515101" w:rsidRPr="00515101" w:rsidRDefault="00515101" w:rsidP="00CE7448">
            <w:pPr>
              <w:spacing w:line="276" w:lineRule="auto"/>
              <w:jc w:val="both"/>
              <w:rPr>
                <w:rFonts w:cstheme="minorHAnsi"/>
                <w:sz w:val="24"/>
                <w:szCs w:val="24"/>
                <w:lang w:val="tr-TR"/>
              </w:rPr>
            </w:pPr>
            <w:r w:rsidRPr="00515101">
              <w:rPr>
                <w:rFonts w:cstheme="minorHAnsi"/>
                <w:sz w:val="24"/>
                <w:szCs w:val="24"/>
                <w:lang w:val="tr-TR"/>
              </w:rPr>
              <w:t>12</w:t>
            </w:r>
          </w:p>
        </w:tc>
        <w:tc>
          <w:tcPr>
            <w:tcW w:w="5700" w:type="dxa"/>
          </w:tcPr>
          <w:p w14:paraId="51A92C4E" w14:textId="77777777" w:rsidR="00515101" w:rsidRPr="00515101" w:rsidRDefault="00515101" w:rsidP="00CE7448">
            <w:pPr>
              <w:spacing w:line="276" w:lineRule="auto"/>
              <w:jc w:val="both"/>
              <w:rPr>
                <w:rFonts w:cstheme="minorHAnsi"/>
                <w:sz w:val="24"/>
                <w:szCs w:val="24"/>
                <w:lang w:val="tr-TR"/>
              </w:rPr>
            </w:pPr>
            <w:r w:rsidRPr="00515101">
              <w:rPr>
                <w:rFonts w:cstheme="minorHAnsi"/>
                <w:sz w:val="24"/>
                <w:szCs w:val="24"/>
                <w:lang w:val="tr-TR"/>
              </w:rPr>
              <w:t>Yabancı dil puanı (YDS/YÖKDİL/eşdeğeri sınav)</w:t>
            </w:r>
          </w:p>
        </w:tc>
        <w:tc>
          <w:tcPr>
            <w:tcW w:w="2410" w:type="dxa"/>
          </w:tcPr>
          <w:p w14:paraId="62158473" w14:textId="77777777" w:rsidR="00515101" w:rsidRPr="00515101" w:rsidRDefault="00515101" w:rsidP="00CE7448">
            <w:pPr>
              <w:spacing w:line="276" w:lineRule="auto"/>
              <w:jc w:val="both"/>
              <w:rPr>
                <w:rFonts w:cstheme="minorHAnsi"/>
                <w:sz w:val="24"/>
                <w:szCs w:val="24"/>
                <w:lang w:val="tr-TR"/>
              </w:rPr>
            </w:pPr>
            <w:r w:rsidRPr="00515101">
              <w:rPr>
                <w:rFonts w:cstheme="minorHAnsi"/>
                <w:sz w:val="24"/>
                <w:szCs w:val="24"/>
                <w:lang w:val="tr-TR"/>
              </w:rPr>
              <w:t>5-10 arası (dil puanına göre)</w:t>
            </w:r>
          </w:p>
        </w:tc>
      </w:tr>
      <w:tr w:rsidR="00515101" w:rsidRPr="00515101" w14:paraId="4613CF3C" w14:textId="77777777" w:rsidTr="00206D9A">
        <w:trPr>
          <w:trHeight w:val="778"/>
        </w:trPr>
        <w:tc>
          <w:tcPr>
            <w:tcW w:w="816" w:type="dxa"/>
          </w:tcPr>
          <w:p w14:paraId="51099BB8" w14:textId="350C9472" w:rsidR="00515101" w:rsidRPr="00515101" w:rsidRDefault="00515101" w:rsidP="00CE7448">
            <w:pPr>
              <w:spacing w:line="276" w:lineRule="auto"/>
              <w:jc w:val="both"/>
              <w:rPr>
                <w:rFonts w:cstheme="minorHAnsi"/>
                <w:sz w:val="24"/>
                <w:szCs w:val="24"/>
                <w:lang w:val="tr-TR"/>
              </w:rPr>
            </w:pPr>
            <w:r w:rsidRPr="00515101">
              <w:rPr>
                <w:rFonts w:cstheme="minorHAnsi"/>
                <w:sz w:val="24"/>
                <w:szCs w:val="24"/>
                <w:lang w:val="tr-TR"/>
              </w:rPr>
              <w:t>13</w:t>
            </w:r>
          </w:p>
        </w:tc>
        <w:tc>
          <w:tcPr>
            <w:tcW w:w="5700" w:type="dxa"/>
          </w:tcPr>
          <w:p w14:paraId="78A7CDF6" w14:textId="77777777" w:rsidR="00515101" w:rsidRPr="00515101" w:rsidRDefault="00515101" w:rsidP="00CE7448">
            <w:pPr>
              <w:spacing w:line="276" w:lineRule="auto"/>
              <w:jc w:val="both"/>
              <w:rPr>
                <w:rFonts w:cstheme="minorHAnsi"/>
                <w:sz w:val="24"/>
                <w:szCs w:val="24"/>
                <w:lang w:val="tr-TR"/>
              </w:rPr>
            </w:pPr>
            <w:r w:rsidRPr="00515101">
              <w:rPr>
                <w:rFonts w:cstheme="minorHAnsi"/>
                <w:sz w:val="24"/>
                <w:szCs w:val="24"/>
                <w:lang w:val="tr-TR"/>
              </w:rPr>
              <w:t>2024 yılında SCI-</w:t>
            </w:r>
            <w:proofErr w:type="spellStart"/>
            <w:r w:rsidRPr="00515101">
              <w:rPr>
                <w:rFonts w:cstheme="minorHAnsi"/>
                <w:sz w:val="24"/>
                <w:szCs w:val="24"/>
                <w:lang w:val="tr-TR"/>
              </w:rPr>
              <w:t>Expanded</w:t>
            </w:r>
            <w:proofErr w:type="spellEnd"/>
            <w:r w:rsidRPr="00515101">
              <w:rPr>
                <w:rFonts w:cstheme="minorHAnsi"/>
                <w:sz w:val="24"/>
                <w:szCs w:val="24"/>
                <w:lang w:val="tr-TR"/>
              </w:rPr>
              <w:t xml:space="preserve"> veya SSCI indeksli yayını olmak</w:t>
            </w:r>
          </w:p>
        </w:tc>
        <w:tc>
          <w:tcPr>
            <w:tcW w:w="2410" w:type="dxa"/>
          </w:tcPr>
          <w:p w14:paraId="58955AB0" w14:textId="77777777" w:rsidR="00515101" w:rsidRPr="00515101" w:rsidRDefault="00515101" w:rsidP="00CE7448">
            <w:pPr>
              <w:spacing w:line="276" w:lineRule="auto"/>
              <w:jc w:val="both"/>
              <w:rPr>
                <w:rFonts w:cstheme="minorHAnsi"/>
                <w:sz w:val="24"/>
                <w:szCs w:val="24"/>
                <w:lang w:val="tr-TR"/>
              </w:rPr>
            </w:pPr>
          </w:p>
          <w:p w14:paraId="74C509BF" w14:textId="77777777" w:rsidR="00515101" w:rsidRPr="00515101" w:rsidRDefault="00515101" w:rsidP="00CE7448">
            <w:pPr>
              <w:spacing w:line="276" w:lineRule="auto"/>
              <w:jc w:val="both"/>
              <w:rPr>
                <w:rFonts w:cstheme="minorHAnsi"/>
                <w:sz w:val="24"/>
                <w:szCs w:val="24"/>
                <w:lang w:val="tr-TR"/>
              </w:rPr>
            </w:pPr>
            <w:r w:rsidRPr="00515101">
              <w:rPr>
                <w:rFonts w:cstheme="minorHAnsi"/>
                <w:sz w:val="24"/>
                <w:szCs w:val="24"/>
                <w:lang w:val="tr-TR"/>
              </w:rPr>
              <w:t>+10</w:t>
            </w:r>
          </w:p>
        </w:tc>
      </w:tr>
      <w:tr w:rsidR="00515101" w:rsidRPr="00515101" w14:paraId="0468777E" w14:textId="77777777" w:rsidTr="00206D9A">
        <w:trPr>
          <w:trHeight w:val="778"/>
        </w:trPr>
        <w:tc>
          <w:tcPr>
            <w:tcW w:w="816" w:type="dxa"/>
          </w:tcPr>
          <w:p w14:paraId="01020B8A" w14:textId="039965EB" w:rsidR="00515101" w:rsidRPr="00515101" w:rsidRDefault="00515101" w:rsidP="00CE7448">
            <w:pPr>
              <w:jc w:val="both"/>
              <w:rPr>
                <w:rFonts w:cstheme="minorHAnsi"/>
                <w:sz w:val="24"/>
                <w:szCs w:val="24"/>
                <w:lang w:val="tr-TR"/>
              </w:rPr>
            </w:pPr>
            <w:r w:rsidRPr="00515101">
              <w:rPr>
                <w:rFonts w:cstheme="minorHAnsi"/>
                <w:sz w:val="24"/>
                <w:szCs w:val="24"/>
                <w:lang w:val="tr-TR"/>
              </w:rPr>
              <w:t xml:space="preserve">14 </w:t>
            </w:r>
          </w:p>
        </w:tc>
        <w:tc>
          <w:tcPr>
            <w:tcW w:w="5700" w:type="dxa"/>
          </w:tcPr>
          <w:p w14:paraId="46815F56" w14:textId="77777777" w:rsidR="00515101" w:rsidRPr="00515101" w:rsidRDefault="00515101" w:rsidP="00CE7448">
            <w:pPr>
              <w:jc w:val="both"/>
              <w:rPr>
                <w:rFonts w:cstheme="minorHAnsi"/>
                <w:sz w:val="24"/>
                <w:szCs w:val="24"/>
                <w:lang w:val="tr-TR"/>
              </w:rPr>
            </w:pPr>
            <w:r w:rsidRPr="00515101">
              <w:rPr>
                <w:rFonts w:cstheme="minorHAnsi"/>
                <w:sz w:val="24"/>
                <w:szCs w:val="24"/>
                <w:lang w:val="tr-TR"/>
              </w:rPr>
              <w:t xml:space="preserve">İlgili akademik yılda “Times </w:t>
            </w:r>
            <w:proofErr w:type="spellStart"/>
            <w:r w:rsidRPr="00515101">
              <w:rPr>
                <w:rFonts w:cstheme="minorHAnsi"/>
                <w:sz w:val="24"/>
                <w:szCs w:val="24"/>
                <w:lang w:val="tr-TR"/>
              </w:rPr>
              <w:t>Higher</w:t>
            </w:r>
            <w:proofErr w:type="spellEnd"/>
            <w:r w:rsidRPr="00515101">
              <w:rPr>
                <w:rFonts w:cstheme="minorHAnsi"/>
                <w:sz w:val="24"/>
                <w:szCs w:val="24"/>
                <w:lang w:val="tr-TR"/>
              </w:rPr>
              <w:t xml:space="preserve"> </w:t>
            </w:r>
            <w:proofErr w:type="spellStart"/>
            <w:r w:rsidRPr="00515101">
              <w:rPr>
                <w:rFonts w:cstheme="minorHAnsi"/>
                <w:sz w:val="24"/>
                <w:szCs w:val="24"/>
                <w:lang w:val="tr-TR"/>
              </w:rPr>
              <w:t>Education</w:t>
            </w:r>
            <w:proofErr w:type="spellEnd"/>
            <w:r w:rsidRPr="00515101">
              <w:rPr>
                <w:rFonts w:cstheme="minorHAnsi"/>
                <w:sz w:val="24"/>
                <w:szCs w:val="24"/>
                <w:lang w:val="tr-TR"/>
              </w:rPr>
              <w:t xml:space="preserve"> </w:t>
            </w:r>
            <w:proofErr w:type="spellStart"/>
            <w:r w:rsidRPr="00515101">
              <w:rPr>
                <w:rFonts w:cstheme="minorHAnsi"/>
                <w:sz w:val="24"/>
                <w:szCs w:val="24"/>
                <w:lang w:val="tr-TR"/>
              </w:rPr>
              <w:t>List</w:t>
            </w:r>
            <w:proofErr w:type="spellEnd"/>
            <w:r w:rsidRPr="00515101">
              <w:rPr>
                <w:rFonts w:cstheme="minorHAnsi"/>
                <w:sz w:val="24"/>
                <w:szCs w:val="24"/>
                <w:lang w:val="tr-TR"/>
              </w:rPr>
              <w:t xml:space="preserve">” de veya “QS World University </w:t>
            </w:r>
            <w:proofErr w:type="spellStart"/>
            <w:r w:rsidRPr="00515101">
              <w:rPr>
                <w:rFonts w:cstheme="minorHAnsi"/>
                <w:sz w:val="24"/>
                <w:szCs w:val="24"/>
                <w:lang w:val="tr-TR"/>
              </w:rPr>
              <w:t>Ranking</w:t>
            </w:r>
            <w:proofErr w:type="spellEnd"/>
            <w:r w:rsidRPr="00515101">
              <w:rPr>
                <w:rFonts w:cstheme="minorHAnsi"/>
                <w:sz w:val="24"/>
                <w:szCs w:val="24"/>
                <w:lang w:val="tr-TR"/>
              </w:rPr>
              <w:t>” de ilk 1000’de yer alan Üniversitelerin ziyaret edilmesi</w:t>
            </w:r>
          </w:p>
        </w:tc>
        <w:tc>
          <w:tcPr>
            <w:tcW w:w="2410" w:type="dxa"/>
          </w:tcPr>
          <w:p w14:paraId="6C33348B" w14:textId="77777777" w:rsidR="00515101" w:rsidRPr="00515101" w:rsidRDefault="00515101" w:rsidP="00CE7448">
            <w:pPr>
              <w:jc w:val="both"/>
              <w:rPr>
                <w:rFonts w:cstheme="minorHAnsi"/>
                <w:sz w:val="24"/>
                <w:szCs w:val="24"/>
                <w:lang w:val="tr-TR"/>
              </w:rPr>
            </w:pPr>
          </w:p>
          <w:p w14:paraId="037396AF" w14:textId="77777777" w:rsidR="00515101" w:rsidRPr="00515101" w:rsidRDefault="00515101" w:rsidP="00CE7448">
            <w:pPr>
              <w:jc w:val="both"/>
              <w:rPr>
                <w:rFonts w:cstheme="minorHAnsi"/>
                <w:sz w:val="24"/>
                <w:szCs w:val="24"/>
                <w:lang w:val="tr-TR"/>
              </w:rPr>
            </w:pPr>
            <w:r w:rsidRPr="00515101">
              <w:rPr>
                <w:rFonts w:cstheme="minorHAnsi"/>
                <w:sz w:val="24"/>
                <w:szCs w:val="24"/>
                <w:lang w:val="tr-TR"/>
              </w:rPr>
              <w:t>+15</w:t>
            </w:r>
          </w:p>
        </w:tc>
      </w:tr>
      <w:tr w:rsidR="00515101" w:rsidRPr="00515101" w14:paraId="6420C04F" w14:textId="77777777" w:rsidTr="00206D9A">
        <w:trPr>
          <w:trHeight w:val="778"/>
        </w:trPr>
        <w:tc>
          <w:tcPr>
            <w:tcW w:w="816" w:type="dxa"/>
          </w:tcPr>
          <w:p w14:paraId="36BCCDED" w14:textId="77777777" w:rsidR="00515101" w:rsidRPr="00515101" w:rsidRDefault="00515101" w:rsidP="00CE7448">
            <w:pPr>
              <w:jc w:val="both"/>
              <w:rPr>
                <w:rFonts w:cstheme="minorHAnsi"/>
                <w:sz w:val="24"/>
                <w:szCs w:val="24"/>
                <w:lang w:val="tr-TR"/>
              </w:rPr>
            </w:pPr>
          </w:p>
          <w:p w14:paraId="0434DCEF" w14:textId="08FBE6DB" w:rsidR="00515101" w:rsidRPr="00515101" w:rsidRDefault="00515101" w:rsidP="00CE7448">
            <w:pPr>
              <w:jc w:val="both"/>
              <w:rPr>
                <w:rFonts w:cstheme="minorHAnsi"/>
                <w:sz w:val="24"/>
                <w:szCs w:val="24"/>
                <w:lang w:val="tr-TR"/>
              </w:rPr>
            </w:pPr>
            <w:r w:rsidRPr="00515101">
              <w:rPr>
                <w:rFonts w:cstheme="minorHAnsi"/>
                <w:sz w:val="24"/>
                <w:szCs w:val="24"/>
                <w:lang w:val="tr-TR"/>
              </w:rPr>
              <w:t>15</w:t>
            </w:r>
          </w:p>
        </w:tc>
        <w:tc>
          <w:tcPr>
            <w:tcW w:w="5700" w:type="dxa"/>
          </w:tcPr>
          <w:p w14:paraId="7B0C7C83" w14:textId="77777777" w:rsidR="00515101" w:rsidRPr="00515101" w:rsidRDefault="00515101" w:rsidP="00CE7448">
            <w:pPr>
              <w:jc w:val="both"/>
              <w:rPr>
                <w:rFonts w:cstheme="minorHAnsi"/>
                <w:sz w:val="24"/>
                <w:szCs w:val="24"/>
                <w:lang w:val="tr-TR"/>
              </w:rPr>
            </w:pPr>
          </w:p>
          <w:p w14:paraId="29119691" w14:textId="77777777" w:rsidR="00515101" w:rsidRPr="00515101" w:rsidRDefault="00515101" w:rsidP="00CE7448">
            <w:pPr>
              <w:jc w:val="both"/>
              <w:rPr>
                <w:rFonts w:cstheme="minorHAnsi"/>
                <w:sz w:val="24"/>
                <w:szCs w:val="24"/>
                <w:lang w:val="tr-TR"/>
              </w:rPr>
            </w:pPr>
            <w:r w:rsidRPr="00515101">
              <w:rPr>
                <w:rFonts w:cstheme="minorHAnsi"/>
                <w:sz w:val="24"/>
                <w:szCs w:val="24"/>
                <w:lang w:val="tr-TR"/>
              </w:rPr>
              <w:t xml:space="preserve">Başkent Üniversitesi’nde hizmet süresi </w:t>
            </w:r>
          </w:p>
        </w:tc>
        <w:tc>
          <w:tcPr>
            <w:tcW w:w="2410" w:type="dxa"/>
          </w:tcPr>
          <w:p w14:paraId="22C9FE96" w14:textId="77777777" w:rsidR="00515101" w:rsidRPr="00515101" w:rsidRDefault="00515101" w:rsidP="00CE7448">
            <w:pPr>
              <w:jc w:val="both"/>
              <w:rPr>
                <w:rFonts w:cstheme="minorHAnsi"/>
                <w:sz w:val="24"/>
                <w:szCs w:val="24"/>
                <w:lang w:val="tr-TR"/>
              </w:rPr>
            </w:pPr>
            <w:r w:rsidRPr="00515101">
              <w:rPr>
                <w:rFonts w:cstheme="minorHAnsi"/>
                <w:sz w:val="24"/>
                <w:szCs w:val="24"/>
                <w:lang w:val="tr-TR"/>
              </w:rPr>
              <w:t>1-5 yıl +3</w:t>
            </w:r>
          </w:p>
          <w:p w14:paraId="3A388607" w14:textId="77777777" w:rsidR="00515101" w:rsidRPr="00515101" w:rsidRDefault="00515101" w:rsidP="00CE7448">
            <w:pPr>
              <w:jc w:val="both"/>
              <w:rPr>
                <w:rFonts w:cstheme="minorHAnsi"/>
                <w:sz w:val="24"/>
                <w:szCs w:val="24"/>
                <w:lang w:val="tr-TR"/>
              </w:rPr>
            </w:pPr>
            <w:r w:rsidRPr="00515101">
              <w:rPr>
                <w:rFonts w:cstheme="minorHAnsi"/>
                <w:sz w:val="24"/>
                <w:szCs w:val="24"/>
                <w:lang w:val="tr-TR"/>
              </w:rPr>
              <w:t xml:space="preserve">5-10 yıl +5 </w:t>
            </w:r>
          </w:p>
          <w:p w14:paraId="257A839A" w14:textId="77777777" w:rsidR="00515101" w:rsidRPr="00515101" w:rsidRDefault="00515101" w:rsidP="00CE7448">
            <w:pPr>
              <w:jc w:val="both"/>
              <w:rPr>
                <w:rFonts w:cstheme="minorHAnsi"/>
                <w:sz w:val="24"/>
                <w:szCs w:val="24"/>
                <w:lang w:val="tr-TR"/>
              </w:rPr>
            </w:pPr>
            <w:r w:rsidRPr="00515101">
              <w:rPr>
                <w:rFonts w:cstheme="minorHAnsi"/>
                <w:sz w:val="24"/>
                <w:szCs w:val="24"/>
                <w:lang w:val="tr-TR"/>
              </w:rPr>
              <w:t>10-20 yıl +7</w:t>
            </w:r>
          </w:p>
          <w:p w14:paraId="6817623E" w14:textId="77777777" w:rsidR="00515101" w:rsidRPr="00515101" w:rsidRDefault="00515101" w:rsidP="00CE7448">
            <w:pPr>
              <w:jc w:val="both"/>
              <w:rPr>
                <w:rFonts w:cstheme="minorHAnsi"/>
                <w:sz w:val="24"/>
                <w:szCs w:val="24"/>
                <w:lang w:val="tr-TR"/>
              </w:rPr>
            </w:pPr>
            <w:r w:rsidRPr="00515101">
              <w:rPr>
                <w:rFonts w:cstheme="minorHAnsi"/>
                <w:sz w:val="24"/>
                <w:szCs w:val="24"/>
                <w:lang w:val="tr-TR"/>
              </w:rPr>
              <w:t xml:space="preserve">20 yıl ve üzeri +10 </w:t>
            </w:r>
          </w:p>
        </w:tc>
      </w:tr>
    </w:tbl>
    <w:p w14:paraId="1ED31A68" w14:textId="77777777" w:rsidR="005F1CBC" w:rsidRDefault="005F1CBC" w:rsidP="00CE7448">
      <w:pPr>
        <w:jc w:val="both"/>
        <w:rPr>
          <w:rFonts w:cstheme="minorHAnsi"/>
          <w:b/>
          <w:bCs/>
          <w:sz w:val="24"/>
          <w:szCs w:val="24"/>
          <w:highlight w:val="yellow"/>
        </w:rPr>
      </w:pPr>
    </w:p>
    <w:p w14:paraId="1E635F47" w14:textId="77777777" w:rsidR="005F1CBC" w:rsidRDefault="005F1CBC" w:rsidP="00CE7448">
      <w:pPr>
        <w:jc w:val="both"/>
        <w:rPr>
          <w:rFonts w:cstheme="minorHAnsi"/>
          <w:b/>
          <w:bCs/>
          <w:sz w:val="24"/>
          <w:szCs w:val="24"/>
          <w:highlight w:val="yellow"/>
        </w:rPr>
      </w:pPr>
    </w:p>
    <w:p w14:paraId="45D04CAA" w14:textId="23A8D0EA" w:rsidR="00854E70" w:rsidRPr="005F1CBC" w:rsidRDefault="005F1CBC" w:rsidP="00CE7448">
      <w:pPr>
        <w:jc w:val="both"/>
        <w:rPr>
          <w:rFonts w:cstheme="minorHAnsi"/>
          <w:b/>
          <w:bCs/>
          <w:sz w:val="24"/>
          <w:szCs w:val="24"/>
        </w:rPr>
      </w:pPr>
      <w:bookmarkStart w:id="2" w:name="_Hlk214458195"/>
      <w:r w:rsidRPr="004C5640">
        <w:rPr>
          <w:rFonts w:cstheme="minorHAnsi"/>
          <w:b/>
          <w:bCs/>
          <w:sz w:val="24"/>
          <w:szCs w:val="24"/>
        </w:rPr>
        <w:t xml:space="preserve">Eşit puan durumunda hizmet süresi fazla olan </w:t>
      </w:r>
      <w:proofErr w:type="spellStart"/>
      <w:r w:rsidRPr="004C5640">
        <w:rPr>
          <w:rFonts w:cstheme="minorHAnsi"/>
          <w:b/>
          <w:bCs/>
          <w:sz w:val="24"/>
          <w:szCs w:val="24"/>
        </w:rPr>
        <w:t>önceliklendirilir</w:t>
      </w:r>
      <w:proofErr w:type="spellEnd"/>
      <w:r w:rsidRPr="004C5640">
        <w:rPr>
          <w:rFonts w:cstheme="minorHAnsi"/>
          <w:b/>
          <w:bCs/>
          <w:sz w:val="24"/>
          <w:szCs w:val="24"/>
        </w:rPr>
        <w:t>.</w:t>
      </w:r>
    </w:p>
    <w:bookmarkEnd w:id="2"/>
    <w:p w14:paraId="0B4EF9EE" w14:textId="77777777" w:rsidR="005F1CBC" w:rsidRDefault="005F1CBC" w:rsidP="00CE7448">
      <w:pPr>
        <w:jc w:val="both"/>
        <w:rPr>
          <w:rFonts w:cstheme="minorHAnsi"/>
          <w:sz w:val="24"/>
          <w:szCs w:val="24"/>
        </w:rPr>
      </w:pPr>
    </w:p>
    <w:p w14:paraId="1EC15BAF" w14:textId="77777777" w:rsidR="00854E70" w:rsidRPr="00F903FA" w:rsidRDefault="00854E70" w:rsidP="00CE7448">
      <w:pPr>
        <w:jc w:val="both"/>
        <w:rPr>
          <w:rFonts w:cstheme="minorHAnsi"/>
          <w:sz w:val="24"/>
          <w:szCs w:val="24"/>
        </w:rPr>
      </w:pPr>
    </w:p>
    <w:p w14:paraId="613ADBFB" w14:textId="77777777" w:rsidR="00225B83" w:rsidRPr="00505617" w:rsidRDefault="008B29D3" w:rsidP="00CE7448">
      <w:pPr>
        <w:jc w:val="both"/>
        <w:rPr>
          <w:rFonts w:cstheme="minorHAnsi"/>
          <w:b/>
          <w:sz w:val="24"/>
          <w:szCs w:val="24"/>
        </w:rPr>
      </w:pPr>
      <w:r w:rsidRPr="008B29D3">
        <w:rPr>
          <w:rFonts w:cstheme="minorHAnsi"/>
          <w:b/>
          <w:sz w:val="24"/>
          <w:szCs w:val="24"/>
        </w:rPr>
        <w:t xml:space="preserve">Ders Verme </w:t>
      </w:r>
      <w:r w:rsidR="00505617" w:rsidRPr="00505617">
        <w:rPr>
          <w:rFonts w:cstheme="minorHAnsi"/>
          <w:b/>
          <w:sz w:val="24"/>
          <w:szCs w:val="24"/>
        </w:rPr>
        <w:t>Süresi</w:t>
      </w:r>
    </w:p>
    <w:p w14:paraId="2A16269E" w14:textId="7633FAE3" w:rsidR="00225B83" w:rsidRPr="00225B83" w:rsidRDefault="00225B83" w:rsidP="00CE7448">
      <w:pPr>
        <w:jc w:val="both"/>
        <w:rPr>
          <w:rFonts w:cstheme="minorHAnsi"/>
          <w:sz w:val="24"/>
          <w:szCs w:val="24"/>
        </w:rPr>
      </w:pPr>
      <w:r w:rsidRPr="00225B83">
        <w:rPr>
          <w:rFonts w:cstheme="minorHAnsi"/>
          <w:sz w:val="24"/>
          <w:szCs w:val="24"/>
        </w:rPr>
        <w:t xml:space="preserve">Personel </w:t>
      </w:r>
      <w:r w:rsidR="008B29D3" w:rsidRPr="008B29D3">
        <w:rPr>
          <w:rFonts w:cstheme="minorHAnsi"/>
          <w:sz w:val="24"/>
          <w:szCs w:val="24"/>
        </w:rPr>
        <w:t xml:space="preserve">Ders Verme </w:t>
      </w:r>
      <w:r w:rsidRPr="00225B83">
        <w:rPr>
          <w:rFonts w:cstheme="minorHAnsi"/>
          <w:sz w:val="24"/>
          <w:szCs w:val="24"/>
        </w:rPr>
        <w:t xml:space="preserve">faaliyeti gün tabanlı bir faaliyettir ve ders verilen günler için hibe ödemesi yapılır. </w:t>
      </w:r>
      <w:r w:rsidR="008B29D3" w:rsidRPr="008B29D3">
        <w:rPr>
          <w:rFonts w:cstheme="minorHAnsi"/>
          <w:sz w:val="24"/>
          <w:szCs w:val="24"/>
        </w:rPr>
        <w:t xml:space="preserve">Ders Verme </w:t>
      </w:r>
      <w:r w:rsidRPr="00225B83">
        <w:rPr>
          <w:rFonts w:cstheme="minorHAnsi"/>
          <w:sz w:val="24"/>
          <w:szCs w:val="24"/>
        </w:rPr>
        <w:t xml:space="preserve">hareketliliğine seçilmiş akademik personel ev sahibi </w:t>
      </w:r>
      <w:r w:rsidRPr="00F51C44">
        <w:rPr>
          <w:rFonts w:cstheme="minorHAnsi"/>
          <w:b/>
          <w:sz w:val="24"/>
          <w:szCs w:val="24"/>
        </w:rPr>
        <w:t xml:space="preserve">kurumda </w:t>
      </w:r>
      <w:r w:rsidR="00082A18">
        <w:rPr>
          <w:rFonts w:cstheme="minorHAnsi"/>
          <w:b/>
          <w:sz w:val="24"/>
          <w:szCs w:val="24"/>
        </w:rPr>
        <w:t xml:space="preserve">seyahat hariç </w:t>
      </w:r>
      <w:r w:rsidR="00854E70">
        <w:rPr>
          <w:rFonts w:cstheme="minorHAnsi"/>
          <w:b/>
          <w:sz w:val="24"/>
          <w:szCs w:val="24"/>
        </w:rPr>
        <w:t xml:space="preserve">en az 2 en fazla </w:t>
      </w:r>
      <w:r w:rsidRPr="00F51C44">
        <w:rPr>
          <w:rFonts w:cstheme="minorHAnsi"/>
          <w:b/>
          <w:sz w:val="24"/>
          <w:szCs w:val="24"/>
        </w:rPr>
        <w:t xml:space="preserve">5 </w:t>
      </w:r>
      <w:r w:rsidR="003D4BED">
        <w:rPr>
          <w:rFonts w:cstheme="minorHAnsi"/>
          <w:b/>
          <w:sz w:val="24"/>
          <w:szCs w:val="24"/>
        </w:rPr>
        <w:t>iş</w:t>
      </w:r>
      <w:r w:rsidRPr="00F51C44">
        <w:rPr>
          <w:rFonts w:cstheme="minorHAnsi"/>
          <w:b/>
          <w:sz w:val="24"/>
          <w:szCs w:val="24"/>
        </w:rPr>
        <w:t xml:space="preserve"> günü süresince </w:t>
      </w:r>
      <w:r w:rsidR="001E2612">
        <w:rPr>
          <w:rFonts w:cstheme="minorHAnsi"/>
          <w:b/>
          <w:sz w:val="24"/>
          <w:szCs w:val="24"/>
        </w:rPr>
        <w:t xml:space="preserve">toplam </w:t>
      </w:r>
      <w:r w:rsidRPr="00F51C44">
        <w:rPr>
          <w:rFonts w:cstheme="minorHAnsi"/>
          <w:b/>
          <w:sz w:val="24"/>
          <w:szCs w:val="24"/>
        </w:rPr>
        <w:t>8 saat ders verm</w:t>
      </w:r>
      <w:r w:rsidRPr="00225B83">
        <w:rPr>
          <w:rFonts w:cstheme="minorHAnsi"/>
          <w:sz w:val="24"/>
          <w:szCs w:val="24"/>
        </w:rPr>
        <w:t>elidir.</w:t>
      </w:r>
    </w:p>
    <w:p w14:paraId="21B1A407" w14:textId="77777777" w:rsidR="00225B83" w:rsidRPr="00225B83" w:rsidRDefault="00225B83" w:rsidP="00CE7448">
      <w:pPr>
        <w:jc w:val="both"/>
        <w:rPr>
          <w:rFonts w:cstheme="minorHAnsi"/>
          <w:sz w:val="24"/>
          <w:szCs w:val="24"/>
        </w:rPr>
      </w:pPr>
      <w:r w:rsidRPr="00225B83">
        <w:rPr>
          <w:rFonts w:cstheme="minorHAnsi"/>
          <w:sz w:val="24"/>
          <w:szCs w:val="24"/>
        </w:rPr>
        <w:t>Seçilen personel hareketlilik tarihleri süresince görev izinli sayılır.</w:t>
      </w:r>
    </w:p>
    <w:p w14:paraId="36EE51EC" w14:textId="59325AAB" w:rsidR="00225B83" w:rsidRPr="00EA2926" w:rsidRDefault="00225B83" w:rsidP="00CE7448">
      <w:pPr>
        <w:jc w:val="both"/>
        <w:rPr>
          <w:rFonts w:cstheme="minorHAnsi"/>
          <w:b/>
          <w:bCs/>
          <w:sz w:val="24"/>
          <w:szCs w:val="24"/>
        </w:rPr>
      </w:pPr>
      <w:r w:rsidRPr="00EA2926">
        <w:rPr>
          <w:rFonts w:cstheme="minorHAnsi"/>
          <w:b/>
          <w:bCs/>
          <w:sz w:val="24"/>
          <w:szCs w:val="24"/>
        </w:rPr>
        <w:lastRenderedPageBreak/>
        <w:t xml:space="preserve">Hareketlilik Öncesi </w:t>
      </w:r>
      <w:r w:rsidR="00EA2926" w:rsidRPr="00EA2926">
        <w:rPr>
          <w:rFonts w:cstheme="minorHAnsi"/>
          <w:b/>
          <w:bCs/>
          <w:sz w:val="24"/>
          <w:szCs w:val="24"/>
        </w:rPr>
        <w:t xml:space="preserve">Koordinatörlüğümüze ve Hacettepe Üniversitesi Hacettepe Avrupa Birliği Koordinatörlüğü Teslim </w:t>
      </w:r>
      <w:r w:rsidRPr="00EA2926">
        <w:rPr>
          <w:rFonts w:cstheme="minorHAnsi"/>
          <w:b/>
          <w:bCs/>
          <w:sz w:val="24"/>
          <w:szCs w:val="24"/>
        </w:rPr>
        <w:t xml:space="preserve">Edilmesi Gereken </w:t>
      </w:r>
      <w:r w:rsidR="003F3BA4" w:rsidRPr="00EA2926">
        <w:rPr>
          <w:rFonts w:cstheme="minorHAnsi"/>
          <w:b/>
          <w:bCs/>
          <w:sz w:val="24"/>
          <w:szCs w:val="24"/>
        </w:rPr>
        <w:t>Belgeler</w:t>
      </w:r>
      <w:r w:rsidR="003F3BA4">
        <w:rPr>
          <w:rFonts w:cstheme="minorHAnsi"/>
          <w:b/>
          <w:bCs/>
          <w:sz w:val="24"/>
          <w:szCs w:val="24"/>
        </w:rPr>
        <w:t>:</w:t>
      </w:r>
      <w:r w:rsidR="00EA2926">
        <w:rPr>
          <w:rFonts w:cstheme="minorHAnsi"/>
          <w:b/>
          <w:bCs/>
          <w:sz w:val="24"/>
          <w:szCs w:val="24"/>
        </w:rPr>
        <w:t xml:space="preserve"> </w:t>
      </w:r>
    </w:p>
    <w:p w14:paraId="6FC9991B" w14:textId="77777777" w:rsidR="00225B83" w:rsidRPr="00F903FA" w:rsidRDefault="00225B83" w:rsidP="00CE7448">
      <w:pPr>
        <w:jc w:val="both"/>
        <w:rPr>
          <w:rFonts w:cstheme="minorHAnsi"/>
          <w:sz w:val="24"/>
          <w:szCs w:val="24"/>
          <w:u w:val="single"/>
        </w:rPr>
      </w:pPr>
      <w:r w:rsidRPr="00F903FA">
        <w:rPr>
          <w:rFonts w:cstheme="minorHAnsi"/>
          <w:sz w:val="24"/>
          <w:szCs w:val="24"/>
          <w:u w:val="single"/>
        </w:rPr>
        <w:t>1-Davet Mektubu</w:t>
      </w:r>
    </w:p>
    <w:p w14:paraId="2403A0DD" w14:textId="77777777" w:rsidR="00225B83" w:rsidRPr="00F903FA" w:rsidRDefault="00225B83" w:rsidP="00CE7448">
      <w:pPr>
        <w:jc w:val="both"/>
        <w:rPr>
          <w:rFonts w:cstheme="minorHAnsi"/>
          <w:sz w:val="24"/>
          <w:szCs w:val="24"/>
          <w:u w:val="single"/>
        </w:rPr>
      </w:pPr>
      <w:r w:rsidRPr="00F903FA">
        <w:rPr>
          <w:rFonts w:cstheme="minorHAnsi"/>
          <w:sz w:val="24"/>
          <w:szCs w:val="24"/>
          <w:u w:val="single"/>
        </w:rPr>
        <w:t xml:space="preserve">2-Personel </w:t>
      </w:r>
      <w:r w:rsidR="008B29D3" w:rsidRPr="008B29D3">
        <w:rPr>
          <w:rFonts w:cstheme="minorHAnsi"/>
          <w:sz w:val="24"/>
          <w:szCs w:val="24"/>
          <w:u w:val="single"/>
        </w:rPr>
        <w:t xml:space="preserve">Ders Verme </w:t>
      </w:r>
      <w:r w:rsidRPr="00F903FA">
        <w:rPr>
          <w:rFonts w:cstheme="minorHAnsi"/>
          <w:sz w:val="24"/>
          <w:szCs w:val="24"/>
          <w:u w:val="single"/>
        </w:rPr>
        <w:t>Anlaşması (</w:t>
      </w:r>
      <w:proofErr w:type="spellStart"/>
      <w:r w:rsidRPr="00F903FA">
        <w:rPr>
          <w:rFonts w:cstheme="minorHAnsi"/>
          <w:sz w:val="24"/>
          <w:szCs w:val="24"/>
          <w:u w:val="single"/>
        </w:rPr>
        <w:t>Staff</w:t>
      </w:r>
      <w:proofErr w:type="spellEnd"/>
      <w:r w:rsidRPr="00F903FA">
        <w:rPr>
          <w:rFonts w:cstheme="minorHAnsi"/>
          <w:sz w:val="24"/>
          <w:szCs w:val="24"/>
          <w:u w:val="single"/>
        </w:rPr>
        <w:t xml:space="preserve"> </w:t>
      </w:r>
      <w:proofErr w:type="spellStart"/>
      <w:r w:rsidRPr="00F903FA">
        <w:rPr>
          <w:rFonts w:cstheme="minorHAnsi"/>
          <w:sz w:val="24"/>
          <w:szCs w:val="24"/>
          <w:u w:val="single"/>
        </w:rPr>
        <w:t>Mobility</w:t>
      </w:r>
      <w:proofErr w:type="spellEnd"/>
      <w:r w:rsidRPr="00F903FA">
        <w:rPr>
          <w:rFonts w:cstheme="minorHAnsi"/>
          <w:sz w:val="24"/>
          <w:szCs w:val="24"/>
          <w:u w:val="single"/>
        </w:rPr>
        <w:t xml:space="preserve"> </w:t>
      </w:r>
      <w:proofErr w:type="spellStart"/>
      <w:r w:rsidRPr="00F903FA">
        <w:rPr>
          <w:rFonts w:cstheme="minorHAnsi"/>
          <w:sz w:val="24"/>
          <w:szCs w:val="24"/>
          <w:u w:val="single"/>
        </w:rPr>
        <w:t>Agreement</w:t>
      </w:r>
      <w:proofErr w:type="spellEnd"/>
      <w:r w:rsidRPr="00F903FA">
        <w:rPr>
          <w:rFonts w:cstheme="minorHAnsi"/>
          <w:sz w:val="24"/>
          <w:szCs w:val="24"/>
          <w:u w:val="single"/>
        </w:rPr>
        <w:t xml:space="preserve"> for </w:t>
      </w:r>
      <w:proofErr w:type="spellStart"/>
      <w:r w:rsidRPr="00F903FA">
        <w:rPr>
          <w:rFonts w:cstheme="minorHAnsi"/>
          <w:sz w:val="24"/>
          <w:szCs w:val="24"/>
          <w:u w:val="single"/>
        </w:rPr>
        <w:t>Teaching</w:t>
      </w:r>
      <w:proofErr w:type="spellEnd"/>
      <w:r w:rsidRPr="00F903FA">
        <w:rPr>
          <w:rFonts w:cstheme="minorHAnsi"/>
          <w:sz w:val="24"/>
          <w:szCs w:val="24"/>
          <w:u w:val="single"/>
        </w:rPr>
        <w:t>)</w:t>
      </w:r>
      <w:r w:rsidR="00F51C44">
        <w:rPr>
          <w:rFonts w:cstheme="minorHAnsi"/>
          <w:sz w:val="24"/>
          <w:szCs w:val="24"/>
          <w:u w:val="single"/>
        </w:rPr>
        <w:t xml:space="preserve">   (</w:t>
      </w:r>
      <w:hyperlink r:id="rId14" w:history="1">
        <w:r w:rsidR="00F51C44" w:rsidRPr="00CA6C77">
          <w:rPr>
            <w:rStyle w:val="Kpr"/>
            <w:rFonts w:cstheme="minorHAnsi"/>
            <w:sz w:val="24"/>
            <w:szCs w:val="24"/>
          </w:rPr>
          <w:t>https://uik.baskent.edu.tr/kw/menu_icerik.php?birim=161&amp;menu_id=39</w:t>
        </w:r>
      </w:hyperlink>
      <w:r w:rsidR="00F51C44">
        <w:rPr>
          <w:rFonts w:cstheme="minorHAnsi"/>
          <w:sz w:val="24"/>
          <w:szCs w:val="24"/>
          <w:u w:val="single"/>
        </w:rPr>
        <w:t xml:space="preserve"> ) </w:t>
      </w:r>
    </w:p>
    <w:p w14:paraId="3A3F0219" w14:textId="77777777" w:rsidR="00225B83" w:rsidRPr="00225B83" w:rsidRDefault="00225B83" w:rsidP="00CE7448">
      <w:pPr>
        <w:jc w:val="both"/>
        <w:rPr>
          <w:rFonts w:cstheme="minorHAnsi"/>
          <w:sz w:val="24"/>
          <w:szCs w:val="24"/>
        </w:rPr>
      </w:pPr>
      <w:r w:rsidRPr="00225B83">
        <w:rPr>
          <w:rFonts w:cstheme="minorHAnsi"/>
          <w:sz w:val="24"/>
          <w:szCs w:val="24"/>
        </w:rPr>
        <w:t xml:space="preserve">Akademik personel, Erasmus+ Personel Hareketliliği boyunca karşı kurumda yürüteceği faaliyetleri belirtmek suretiyle bir Personel </w:t>
      </w:r>
      <w:r w:rsidR="008B29D3" w:rsidRPr="008B29D3">
        <w:rPr>
          <w:rFonts w:cstheme="minorHAnsi"/>
          <w:sz w:val="24"/>
          <w:szCs w:val="24"/>
        </w:rPr>
        <w:t xml:space="preserve">Ders Verme </w:t>
      </w:r>
      <w:r w:rsidRPr="00225B83">
        <w:rPr>
          <w:rFonts w:cstheme="minorHAnsi"/>
          <w:sz w:val="24"/>
          <w:szCs w:val="24"/>
        </w:rPr>
        <w:t>Anlaşması’nı (</w:t>
      </w:r>
      <w:proofErr w:type="spellStart"/>
      <w:r w:rsidRPr="00225B83">
        <w:rPr>
          <w:rFonts w:cstheme="minorHAnsi"/>
          <w:sz w:val="24"/>
          <w:szCs w:val="24"/>
        </w:rPr>
        <w:t>Teaching</w:t>
      </w:r>
      <w:proofErr w:type="spellEnd"/>
      <w:r w:rsidRPr="00225B83">
        <w:rPr>
          <w:rFonts w:cstheme="minorHAnsi"/>
          <w:sz w:val="24"/>
          <w:szCs w:val="24"/>
        </w:rPr>
        <w:t xml:space="preserve"> </w:t>
      </w:r>
      <w:proofErr w:type="spellStart"/>
      <w:r w:rsidRPr="00225B83">
        <w:rPr>
          <w:rFonts w:cstheme="minorHAnsi"/>
          <w:sz w:val="24"/>
          <w:szCs w:val="24"/>
        </w:rPr>
        <w:t>Mobility</w:t>
      </w:r>
      <w:proofErr w:type="spellEnd"/>
      <w:r w:rsidRPr="00225B83">
        <w:rPr>
          <w:rFonts w:cstheme="minorHAnsi"/>
          <w:sz w:val="24"/>
          <w:szCs w:val="24"/>
        </w:rPr>
        <w:t xml:space="preserve"> </w:t>
      </w:r>
      <w:proofErr w:type="spellStart"/>
      <w:r w:rsidRPr="00225B83">
        <w:rPr>
          <w:rFonts w:cstheme="minorHAnsi"/>
          <w:sz w:val="24"/>
          <w:szCs w:val="24"/>
        </w:rPr>
        <w:t>Agreement</w:t>
      </w:r>
      <w:proofErr w:type="spellEnd"/>
      <w:r w:rsidRPr="00225B83">
        <w:rPr>
          <w:rFonts w:cstheme="minorHAnsi"/>
          <w:sz w:val="24"/>
          <w:szCs w:val="24"/>
        </w:rPr>
        <w:t>) İngilizce doldurarak beyan eder.</w:t>
      </w:r>
    </w:p>
    <w:p w14:paraId="1E403B52" w14:textId="77777777" w:rsidR="00225B83" w:rsidRPr="00225B83" w:rsidRDefault="00225B83" w:rsidP="00CE7448">
      <w:pPr>
        <w:jc w:val="both"/>
        <w:rPr>
          <w:rFonts w:cstheme="minorHAnsi"/>
          <w:sz w:val="24"/>
          <w:szCs w:val="24"/>
        </w:rPr>
      </w:pPr>
      <w:r w:rsidRPr="00225B83">
        <w:rPr>
          <w:rFonts w:cstheme="minorHAnsi"/>
          <w:sz w:val="24"/>
          <w:szCs w:val="24"/>
        </w:rPr>
        <w:t>•</w:t>
      </w:r>
      <w:r w:rsidRPr="00225B83">
        <w:rPr>
          <w:rFonts w:cstheme="minorHAnsi"/>
          <w:sz w:val="24"/>
          <w:szCs w:val="24"/>
        </w:rPr>
        <w:tab/>
      </w:r>
      <w:r w:rsidR="008B29D3" w:rsidRPr="008B29D3">
        <w:rPr>
          <w:rFonts w:cstheme="minorHAnsi"/>
          <w:sz w:val="24"/>
          <w:szCs w:val="24"/>
        </w:rPr>
        <w:t xml:space="preserve">Ders Verme </w:t>
      </w:r>
      <w:r w:rsidRPr="00225B83">
        <w:rPr>
          <w:rFonts w:cstheme="minorHAnsi"/>
          <w:sz w:val="24"/>
          <w:szCs w:val="24"/>
        </w:rPr>
        <w:t>anlaşması doldurulurken personelin hareketlilik süresince ev sahibi kurumda vereceği dersler ve süreleri gün-gün, saat-saat belirtilmelidir.</w:t>
      </w:r>
    </w:p>
    <w:p w14:paraId="21308225" w14:textId="764F4421" w:rsidR="00225B83" w:rsidRPr="00225B83" w:rsidRDefault="00225B83" w:rsidP="00CE7448">
      <w:pPr>
        <w:jc w:val="both"/>
        <w:rPr>
          <w:rFonts w:cstheme="minorHAnsi"/>
          <w:sz w:val="24"/>
          <w:szCs w:val="24"/>
        </w:rPr>
      </w:pPr>
      <w:r w:rsidRPr="00225B83">
        <w:rPr>
          <w:rFonts w:cstheme="minorHAnsi"/>
          <w:sz w:val="24"/>
          <w:szCs w:val="24"/>
        </w:rPr>
        <w:t>•</w:t>
      </w:r>
      <w:r w:rsidRPr="00225B83">
        <w:rPr>
          <w:rFonts w:cstheme="minorHAnsi"/>
          <w:sz w:val="24"/>
          <w:szCs w:val="24"/>
        </w:rPr>
        <w:tab/>
        <w:t xml:space="preserve">Personel, belge üzerinde istenilen bilgileri eksiksiz bir şekilde doldurduktan sonra belgeyi imzalayarak belgeyi Erasmus+ Kurum Koordinatörünün imzasına sunar. Hareketlilik faaliyetinin uygunluğu Erasmus+ Kurum Koordinatörü tarafından onaylandıktan sonra belge karşı kurum yetkilisi tarafından </w:t>
      </w:r>
      <w:r w:rsidR="00515101" w:rsidRPr="00225B83">
        <w:rPr>
          <w:rFonts w:cstheme="minorHAnsi"/>
          <w:sz w:val="24"/>
          <w:szCs w:val="24"/>
        </w:rPr>
        <w:t>imzalanır.</w:t>
      </w:r>
    </w:p>
    <w:p w14:paraId="5CFD989C" w14:textId="77777777" w:rsidR="00225B83" w:rsidRPr="00225B83" w:rsidRDefault="00225B83" w:rsidP="00CE7448">
      <w:pPr>
        <w:jc w:val="both"/>
        <w:rPr>
          <w:rFonts w:cstheme="minorHAnsi"/>
          <w:sz w:val="24"/>
          <w:szCs w:val="24"/>
        </w:rPr>
      </w:pPr>
      <w:r w:rsidRPr="00225B83">
        <w:rPr>
          <w:rFonts w:cstheme="minorHAnsi"/>
          <w:sz w:val="24"/>
          <w:szCs w:val="24"/>
        </w:rPr>
        <w:t>•</w:t>
      </w:r>
      <w:r w:rsidRPr="00225B83">
        <w:rPr>
          <w:rFonts w:cstheme="minorHAnsi"/>
          <w:sz w:val="24"/>
          <w:szCs w:val="24"/>
        </w:rPr>
        <w:tab/>
        <w:t>İlgili belge hareketlilik öncesinde Erasmus+ Kurum Koordinatörlüğüne teslim edilmelidir.</w:t>
      </w:r>
    </w:p>
    <w:p w14:paraId="07D48A58" w14:textId="77777777" w:rsidR="00225B83" w:rsidRPr="00F903FA" w:rsidRDefault="00F51C44" w:rsidP="00CE7448">
      <w:pPr>
        <w:jc w:val="both"/>
        <w:rPr>
          <w:rFonts w:cstheme="minorHAnsi"/>
          <w:sz w:val="24"/>
          <w:szCs w:val="24"/>
          <w:u w:val="single"/>
        </w:rPr>
      </w:pPr>
      <w:r>
        <w:rPr>
          <w:rFonts w:cstheme="minorHAnsi"/>
          <w:sz w:val="24"/>
          <w:szCs w:val="24"/>
          <w:u w:val="single"/>
        </w:rPr>
        <w:t>3</w:t>
      </w:r>
      <w:r w:rsidR="00225B83" w:rsidRPr="00F903FA">
        <w:rPr>
          <w:rFonts w:cstheme="minorHAnsi"/>
          <w:sz w:val="24"/>
          <w:szCs w:val="24"/>
          <w:u w:val="single"/>
        </w:rPr>
        <w:t>-Euro Hesap Bilgileri Formu ve Euro Hesap Cüzdanı</w:t>
      </w:r>
    </w:p>
    <w:p w14:paraId="7FCBF422" w14:textId="77777777" w:rsidR="00225B83" w:rsidRPr="00225B83" w:rsidRDefault="00225B83" w:rsidP="00CE7448">
      <w:pPr>
        <w:jc w:val="both"/>
        <w:rPr>
          <w:rFonts w:cstheme="minorHAnsi"/>
          <w:sz w:val="24"/>
          <w:szCs w:val="24"/>
        </w:rPr>
      </w:pPr>
      <w:r w:rsidRPr="00225B83">
        <w:rPr>
          <w:rFonts w:cstheme="minorHAnsi"/>
          <w:sz w:val="24"/>
          <w:szCs w:val="24"/>
        </w:rPr>
        <w:t>Katılımcıya sağlanan hibe banka aracılığı ile EURO olarak ödenir. Personelin</w:t>
      </w:r>
      <w:r w:rsidR="00F903FA">
        <w:rPr>
          <w:rFonts w:cstheme="minorHAnsi"/>
          <w:sz w:val="24"/>
          <w:szCs w:val="24"/>
        </w:rPr>
        <w:t xml:space="preserve"> Denizbank</w:t>
      </w:r>
      <w:r w:rsidRPr="00225B83">
        <w:rPr>
          <w:rFonts w:cstheme="minorHAnsi"/>
          <w:sz w:val="24"/>
          <w:szCs w:val="24"/>
        </w:rPr>
        <w:t xml:space="preserve"> Euro Hesap Bilgileri formunu doldurup ekine Euro hesap cüzdanının fotokopisini ekleyerek Erasmus+ Kurum Koordinatörlüğüne iletmesi gerekmektedir.</w:t>
      </w:r>
    </w:p>
    <w:p w14:paraId="158E70B7" w14:textId="77777777" w:rsidR="00225B83" w:rsidRPr="00F903FA" w:rsidRDefault="00F51C44" w:rsidP="00CE7448">
      <w:pPr>
        <w:jc w:val="both"/>
        <w:rPr>
          <w:rFonts w:cstheme="minorHAnsi"/>
          <w:sz w:val="24"/>
          <w:szCs w:val="24"/>
          <w:u w:val="single"/>
        </w:rPr>
      </w:pPr>
      <w:r>
        <w:rPr>
          <w:rFonts w:cstheme="minorHAnsi"/>
          <w:sz w:val="24"/>
          <w:szCs w:val="24"/>
          <w:u w:val="single"/>
        </w:rPr>
        <w:t>4</w:t>
      </w:r>
      <w:r w:rsidR="00225B83" w:rsidRPr="00F903FA">
        <w:rPr>
          <w:rFonts w:cstheme="minorHAnsi"/>
          <w:sz w:val="24"/>
          <w:szCs w:val="24"/>
          <w:u w:val="single"/>
        </w:rPr>
        <w:t>- Hibe Sözleşmesi</w:t>
      </w:r>
    </w:p>
    <w:p w14:paraId="1486E7DC" w14:textId="432CD000" w:rsidR="00225B83" w:rsidRPr="00225B83" w:rsidRDefault="00225B83" w:rsidP="00CE7448">
      <w:pPr>
        <w:jc w:val="both"/>
        <w:rPr>
          <w:rFonts w:cstheme="minorHAnsi"/>
          <w:sz w:val="24"/>
          <w:szCs w:val="24"/>
        </w:rPr>
      </w:pPr>
      <w:r w:rsidRPr="00225B83">
        <w:rPr>
          <w:rFonts w:cstheme="minorHAnsi"/>
          <w:sz w:val="24"/>
          <w:szCs w:val="24"/>
        </w:rPr>
        <w:t xml:space="preserve">Yukarıdaki belgeler teslim edildikten sonra, personel Erasmus Kurum Koordinatörlüğü tarafından hazırlanan bir hibe sözleşmesini imzalar. </w:t>
      </w:r>
    </w:p>
    <w:p w14:paraId="0D0C6C29" w14:textId="77777777" w:rsidR="00EA2926" w:rsidRDefault="00EA2926" w:rsidP="00CE7448">
      <w:pPr>
        <w:jc w:val="both"/>
        <w:rPr>
          <w:rFonts w:cstheme="minorHAnsi"/>
          <w:sz w:val="24"/>
          <w:szCs w:val="24"/>
          <w:u w:val="single"/>
        </w:rPr>
      </w:pPr>
    </w:p>
    <w:p w14:paraId="1679B26C" w14:textId="19FCA9D7" w:rsidR="00225B83" w:rsidRPr="00F903FA" w:rsidRDefault="00225B83" w:rsidP="00CE7448">
      <w:pPr>
        <w:jc w:val="both"/>
        <w:rPr>
          <w:rFonts w:cstheme="minorHAnsi"/>
          <w:sz w:val="24"/>
          <w:szCs w:val="24"/>
          <w:u w:val="single"/>
        </w:rPr>
      </w:pPr>
      <w:r w:rsidRPr="00F903FA">
        <w:rPr>
          <w:rFonts w:cstheme="minorHAnsi"/>
          <w:sz w:val="24"/>
          <w:szCs w:val="24"/>
          <w:u w:val="single"/>
        </w:rPr>
        <w:t>Vize Süreci</w:t>
      </w:r>
    </w:p>
    <w:p w14:paraId="55BEA85C" w14:textId="77777777" w:rsidR="00225B83" w:rsidRPr="00225B83" w:rsidRDefault="00225B83" w:rsidP="00CE7448">
      <w:pPr>
        <w:jc w:val="both"/>
        <w:rPr>
          <w:rFonts w:cstheme="minorHAnsi"/>
          <w:sz w:val="24"/>
          <w:szCs w:val="24"/>
        </w:rPr>
      </w:pPr>
      <w:r w:rsidRPr="00225B83">
        <w:rPr>
          <w:rFonts w:cstheme="minorHAnsi"/>
          <w:sz w:val="24"/>
          <w:szCs w:val="24"/>
        </w:rPr>
        <w:t>Erasmus+ Personel Hareketliliği başvurusu olumlu sonuçlanan personel, hareketliliğine başlamadan evvel vize işlemlerini tamamlamakla yükümlüdür.</w:t>
      </w:r>
    </w:p>
    <w:p w14:paraId="0E4DA412" w14:textId="77777777" w:rsidR="00225B83" w:rsidRPr="00225B83" w:rsidRDefault="00225B83" w:rsidP="00CE7448">
      <w:pPr>
        <w:jc w:val="both"/>
        <w:rPr>
          <w:rFonts w:cstheme="minorHAnsi"/>
          <w:sz w:val="24"/>
          <w:szCs w:val="24"/>
        </w:rPr>
      </w:pPr>
      <w:r w:rsidRPr="00225B83">
        <w:rPr>
          <w:rFonts w:cstheme="minorHAnsi"/>
          <w:sz w:val="24"/>
          <w:szCs w:val="24"/>
        </w:rPr>
        <w:t>Vize başvurusunun çeşitli sebeplerle reddedilmesinden Erasmus+ Kurum Koordinatörlüğü sorumlu değildir. Vize işlemleri gidilecek ülkeye göre uzun sürebileceği için hareketlilik başlangıç tarihinden 6-8 hafta önce vize başvurunuzu yapmanız önerilmektedir.</w:t>
      </w:r>
    </w:p>
    <w:p w14:paraId="539C076D" w14:textId="77777777" w:rsidR="00225B83" w:rsidRPr="001E2612" w:rsidRDefault="00225B83" w:rsidP="00CE7448">
      <w:pPr>
        <w:jc w:val="both"/>
        <w:rPr>
          <w:rFonts w:cstheme="minorHAnsi"/>
          <w:sz w:val="24"/>
          <w:szCs w:val="24"/>
          <w:u w:val="single"/>
        </w:rPr>
      </w:pPr>
      <w:r w:rsidRPr="001E2612">
        <w:rPr>
          <w:rFonts w:cstheme="minorHAnsi"/>
          <w:sz w:val="24"/>
          <w:szCs w:val="24"/>
          <w:u w:val="single"/>
        </w:rPr>
        <w:t>Hibenin Ödenmesi</w:t>
      </w:r>
    </w:p>
    <w:p w14:paraId="23D5C5FA" w14:textId="6A2C5673" w:rsidR="00225B83" w:rsidRDefault="00F903FA" w:rsidP="00CE7448">
      <w:pPr>
        <w:jc w:val="both"/>
        <w:rPr>
          <w:rFonts w:cstheme="minorHAnsi"/>
          <w:sz w:val="24"/>
          <w:szCs w:val="24"/>
        </w:rPr>
      </w:pPr>
      <w:r>
        <w:rPr>
          <w:rFonts w:cstheme="minorHAnsi"/>
          <w:sz w:val="24"/>
          <w:szCs w:val="24"/>
        </w:rPr>
        <w:t>Ders Vermen</w:t>
      </w:r>
      <w:r w:rsidRPr="00F903FA">
        <w:rPr>
          <w:rFonts w:cstheme="minorHAnsi"/>
          <w:sz w:val="24"/>
          <w:szCs w:val="24"/>
        </w:rPr>
        <w:t xml:space="preserve"> faaliyetinden yararlanmaya hak kazanan personele, hareketlilikten önce Ulusal Ajans tarafından tahsis edilen hibenin önce %80’ i, hareket tamamlandıktan sonra ise %20’si </w:t>
      </w:r>
      <w:r w:rsidR="00515101" w:rsidRPr="00F903FA">
        <w:rPr>
          <w:rFonts w:cstheme="minorHAnsi"/>
          <w:sz w:val="24"/>
          <w:szCs w:val="24"/>
        </w:rPr>
        <w:t>ödenecektir.</w:t>
      </w:r>
      <w:r w:rsidR="00225B83" w:rsidRPr="00225B83">
        <w:rPr>
          <w:rFonts w:cstheme="minorHAnsi"/>
          <w:sz w:val="24"/>
          <w:szCs w:val="24"/>
        </w:rPr>
        <w:t xml:space="preserve"> </w:t>
      </w:r>
    </w:p>
    <w:p w14:paraId="41FD64DA" w14:textId="4451002A" w:rsidR="001E2612" w:rsidRDefault="001E2612" w:rsidP="00CE7448">
      <w:pPr>
        <w:jc w:val="both"/>
        <w:rPr>
          <w:rFonts w:cstheme="minorHAnsi"/>
          <w:sz w:val="24"/>
          <w:szCs w:val="24"/>
        </w:rPr>
      </w:pPr>
      <w:r w:rsidRPr="001E2612">
        <w:rPr>
          <w:rFonts w:cstheme="minorHAnsi"/>
          <w:sz w:val="24"/>
          <w:szCs w:val="24"/>
        </w:rPr>
        <w:lastRenderedPageBreak/>
        <w:t>Ders verme hareketliliğinden faydalanan personele verilen hibe katkı niteliğinde olup; yurtdışında geçirilen döneme ilişkin masrafların tamamını karşılamaya yönelik değildir.</w:t>
      </w:r>
    </w:p>
    <w:p w14:paraId="02139348" w14:textId="460D5B86" w:rsidR="00384C07" w:rsidRDefault="00384C07" w:rsidP="00CE7448">
      <w:pPr>
        <w:jc w:val="both"/>
        <w:rPr>
          <w:rFonts w:cstheme="minorHAnsi"/>
          <w:sz w:val="24"/>
          <w:szCs w:val="24"/>
        </w:rPr>
      </w:pPr>
      <w:r w:rsidRPr="00384C07">
        <w:rPr>
          <w:rFonts w:cstheme="minorHAnsi"/>
          <w:b/>
          <w:bCs/>
          <w:sz w:val="24"/>
          <w:szCs w:val="24"/>
        </w:rPr>
        <w:t>Önemli Not:</w:t>
      </w:r>
      <w:r w:rsidRPr="00384C07">
        <w:rPr>
          <w:rFonts w:cstheme="minorHAnsi"/>
          <w:sz w:val="24"/>
          <w:szCs w:val="24"/>
        </w:rPr>
        <w:t xml:space="preserve"> HUSBİK Konsorsiyum yürütücüsü Hacettepe Üniversitesidir. </w:t>
      </w:r>
      <w:bookmarkStart w:id="3" w:name="_Hlk214459122"/>
      <w:r w:rsidRPr="00384C07">
        <w:rPr>
          <w:rFonts w:cstheme="minorHAnsi"/>
          <w:sz w:val="24"/>
          <w:szCs w:val="24"/>
        </w:rPr>
        <w:t>Hacettepe Avrupa Birliği Koordinatörlüğü</w:t>
      </w:r>
      <w:bookmarkEnd w:id="3"/>
      <w:r w:rsidRPr="00384C07">
        <w:rPr>
          <w:rFonts w:cstheme="minorHAnsi"/>
          <w:sz w:val="24"/>
          <w:szCs w:val="24"/>
        </w:rPr>
        <w:t>’nün istemiş olduğu tüm evrakların bir nüshasının Başkent Üniversitesi Uluslararası İlişkiler ve Değişim Programları Koordinatörlüğü’ne teslim edilmesi gerekmektedir.</w:t>
      </w:r>
    </w:p>
    <w:p w14:paraId="31D32482" w14:textId="77777777" w:rsidR="00384C07" w:rsidRPr="00225B83" w:rsidRDefault="00384C07" w:rsidP="00CE7448">
      <w:pPr>
        <w:jc w:val="both"/>
        <w:rPr>
          <w:rFonts w:cstheme="minorHAnsi"/>
          <w:sz w:val="24"/>
          <w:szCs w:val="24"/>
        </w:rPr>
      </w:pPr>
    </w:p>
    <w:p w14:paraId="5B18D871" w14:textId="77777777" w:rsidR="00225B83" w:rsidRPr="00F903FA" w:rsidRDefault="00225B83" w:rsidP="00CE7448">
      <w:pPr>
        <w:jc w:val="both"/>
        <w:rPr>
          <w:rFonts w:cstheme="minorHAnsi"/>
          <w:b/>
          <w:sz w:val="24"/>
          <w:szCs w:val="24"/>
        </w:rPr>
      </w:pPr>
      <w:r w:rsidRPr="00F903FA">
        <w:rPr>
          <w:rFonts w:cstheme="minorHAnsi"/>
          <w:b/>
          <w:sz w:val="24"/>
          <w:szCs w:val="24"/>
        </w:rPr>
        <w:t>Hareketlilik Esnasında</w:t>
      </w:r>
    </w:p>
    <w:p w14:paraId="633451F9" w14:textId="77777777" w:rsidR="00225B83" w:rsidRPr="00225B83" w:rsidRDefault="00225B83" w:rsidP="00CE7448">
      <w:pPr>
        <w:jc w:val="both"/>
        <w:rPr>
          <w:rFonts w:cstheme="minorHAnsi"/>
          <w:sz w:val="24"/>
          <w:szCs w:val="24"/>
        </w:rPr>
      </w:pPr>
      <w:r w:rsidRPr="00F51C44">
        <w:rPr>
          <w:rFonts w:cstheme="minorHAnsi"/>
          <w:sz w:val="24"/>
          <w:szCs w:val="24"/>
          <w:u w:val="single"/>
        </w:rPr>
        <w:t>Katılım Sertifikası</w:t>
      </w:r>
      <w:r w:rsidR="00F51C44">
        <w:rPr>
          <w:rFonts w:cstheme="minorHAnsi"/>
          <w:sz w:val="24"/>
          <w:szCs w:val="24"/>
        </w:rPr>
        <w:t xml:space="preserve">:  </w:t>
      </w:r>
    </w:p>
    <w:p w14:paraId="69399F03" w14:textId="77777777" w:rsidR="00225B83" w:rsidRPr="00225B83" w:rsidRDefault="00225B83" w:rsidP="00CE7448">
      <w:pPr>
        <w:jc w:val="both"/>
        <w:rPr>
          <w:rFonts w:cstheme="minorHAnsi"/>
          <w:sz w:val="24"/>
          <w:szCs w:val="24"/>
        </w:rPr>
      </w:pPr>
      <w:r w:rsidRPr="00225B83">
        <w:rPr>
          <w:rFonts w:cstheme="minorHAnsi"/>
          <w:sz w:val="24"/>
          <w:szCs w:val="24"/>
        </w:rPr>
        <w:t xml:space="preserve">Personel, hareketliliğin sonunda Erasmus+ Personel Hareketliliğinin başarı ile tamamlandığına dair karşı </w:t>
      </w:r>
      <w:r w:rsidR="008B29D3" w:rsidRPr="00225B83">
        <w:rPr>
          <w:rFonts w:cstheme="minorHAnsi"/>
          <w:sz w:val="24"/>
          <w:szCs w:val="24"/>
        </w:rPr>
        <w:t>kurumdan</w:t>
      </w:r>
      <w:r w:rsidRPr="00225B83">
        <w:rPr>
          <w:rFonts w:cstheme="minorHAnsi"/>
          <w:sz w:val="24"/>
          <w:szCs w:val="24"/>
        </w:rPr>
        <w:t xml:space="preserve"> Katılım Sertifikasını almak zorundadır. </w:t>
      </w:r>
    </w:p>
    <w:p w14:paraId="629622F5" w14:textId="77777777" w:rsidR="00225B83" w:rsidRPr="00225B83" w:rsidRDefault="00225B83" w:rsidP="00CE7448">
      <w:pPr>
        <w:jc w:val="both"/>
        <w:rPr>
          <w:rFonts w:cstheme="minorHAnsi"/>
          <w:sz w:val="24"/>
          <w:szCs w:val="24"/>
        </w:rPr>
      </w:pPr>
      <w:r w:rsidRPr="00225B83">
        <w:rPr>
          <w:rFonts w:cstheme="minorHAnsi"/>
          <w:sz w:val="24"/>
          <w:szCs w:val="24"/>
        </w:rPr>
        <w:t>•</w:t>
      </w:r>
      <w:r w:rsidRPr="00225B83">
        <w:rPr>
          <w:rFonts w:cstheme="minorHAnsi"/>
          <w:sz w:val="24"/>
          <w:szCs w:val="24"/>
        </w:rPr>
        <w:tab/>
        <w:t>Katılım Sertifikasında ev sahibi kurumda verilen ders süresi saat olarak belirtilmelidir. (Örnek: 5 gün için en az 8 saat.)</w:t>
      </w:r>
    </w:p>
    <w:p w14:paraId="34C80E49" w14:textId="77777777" w:rsidR="00225B83" w:rsidRPr="00225B83" w:rsidRDefault="00225B83" w:rsidP="00CE7448">
      <w:pPr>
        <w:jc w:val="both"/>
        <w:rPr>
          <w:rFonts w:cstheme="minorHAnsi"/>
          <w:sz w:val="24"/>
          <w:szCs w:val="24"/>
        </w:rPr>
      </w:pPr>
      <w:r w:rsidRPr="00225B83">
        <w:rPr>
          <w:rFonts w:cstheme="minorHAnsi"/>
          <w:sz w:val="24"/>
          <w:szCs w:val="24"/>
        </w:rPr>
        <w:t>•</w:t>
      </w:r>
      <w:r w:rsidRPr="00225B83">
        <w:rPr>
          <w:rFonts w:cstheme="minorHAnsi"/>
          <w:sz w:val="24"/>
          <w:szCs w:val="24"/>
        </w:rPr>
        <w:tab/>
        <w:t xml:space="preserve">Katılım Sertifikasındaki tarihi hareketliliğin başlangıç ve bitiş tarihi, kabul mektubu ve </w:t>
      </w:r>
      <w:r w:rsidR="008B29D3" w:rsidRPr="008B29D3">
        <w:rPr>
          <w:rFonts w:cstheme="minorHAnsi"/>
          <w:sz w:val="24"/>
          <w:szCs w:val="24"/>
        </w:rPr>
        <w:t xml:space="preserve">Ders Verme </w:t>
      </w:r>
      <w:r w:rsidRPr="00225B83">
        <w:rPr>
          <w:rFonts w:cstheme="minorHAnsi"/>
          <w:sz w:val="24"/>
          <w:szCs w:val="24"/>
        </w:rPr>
        <w:t>anlaşması ile aynı gün olmalıdır.</w:t>
      </w:r>
    </w:p>
    <w:p w14:paraId="79D8D4F7" w14:textId="77777777" w:rsidR="00225B83" w:rsidRPr="00225B83" w:rsidRDefault="00225B83" w:rsidP="00CE7448">
      <w:pPr>
        <w:jc w:val="both"/>
        <w:rPr>
          <w:rFonts w:cstheme="minorHAnsi"/>
          <w:sz w:val="24"/>
          <w:szCs w:val="24"/>
        </w:rPr>
      </w:pPr>
      <w:r w:rsidRPr="00225B83">
        <w:rPr>
          <w:rFonts w:cstheme="minorHAnsi"/>
          <w:sz w:val="24"/>
          <w:szCs w:val="24"/>
        </w:rPr>
        <w:t>•</w:t>
      </w:r>
      <w:r w:rsidRPr="00225B83">
        <w:rPr>
          <w:rFonts w:cstheme="minorHAnsi"/>
          <w:sz w:val="24"/>
          <w:szCs w:val="24"/>
        </w:rPr>
        <w:tab/>
        <w:t>Erken dönüş yapma durumunda dönüş tarihi katılım belgesinde belirtilmelidir.</w:t>
      </w:r>
    </w:p>
    <w:p w14:paraId="0E6F0EC1" w14:textId="77777777" w:rsidR="00225B83" w:rsidRPr="00225B83" w:rsidRDefault="00225B83" w:rsidP="00CE7448">
      <w:pPr>
        <w:jc w:val="both"/>
        <w:rPr>
          <w:rFonts w:cstheme="minorHAnsi"/>
          <w:sz w:val="24"/>
          <w:szCs w:val="24"/>
        </w:rPr>
      </w:pPr>
      <w:r w:rsidRPr="00225B83">
        <w:rPr>
          <w:rFonts w:cstheme="minorHAnsi"/>
          <w:sz w:val="24"/>
          <w:szCs w:val="24"/>
        </w:rPr>
        <w:t>•</w:t>
      </w:r>
      <w:r w:rsidRPr="00225B83">
        <w:rPr>
          <w:rFonts w:cstheme="minorHAnsi"/>
          <w:sz w:val="24"/>
          <w:szCs w:val="24"/>
        </w:rPr>
        <w:tab/>
        <w:t>Katılım Sertifikası karşı kurum yetkilisi tarafından ıslak imzalı ve mühürlü olmalıdır.</w:t>
      </w:r>
    </w:p>
    <w:p w14:paraId="5595C1E0" w14:textId="77777777" w:rsidR="00225B83" w:rsidRPr="0048563B" w:rsidRDefault="00225B83" w:rsidP="00CE7448">
      <w:pPr>
        <w:jc w:val="both"/>
        <w:rPr>
          <w:rFonts w:cstheme="minorHAnsi"/>
          <w:b/>
          <w:sz w:val="24"/>
          <w:szCs w:val="24"/>
        </w:rPr>
      </w:pPr>
      <w:r w:rsidRPr="0048563B">
        <w:rPr>
          <w:rFonts w:cstheme="minorHAnsi"/>
          <w:b/>
          <w:sz w:val="24"/>
          <w:szCs w:val="24"/>
        </w:rPr>
        <w:t>Hareketlilik Sonrası</w:t>
      </w:r>
    </w:p>
    <w:p w14:paraId="6D3B9E51" w14:textId="77777777" w:rsidR="00225B83" w:rsidRPr="0048563B" w:rsidRDefault="00225B83" w:rsidP="00CE7448">
      <w:pPr>
        <w:jc w:val="both"/>
        <w:rPr>
          <w:rFonts w:cstheme="minorHAnsi"/>
          <w:sz w:val="24"/>
          <w:szCs w:val="24"/>
          <w:u w:val="single"/>
        </w:rPr>
      </w:pPr>
      <w:r w:rsidRPr="0048563B">
        <w:rPr>
          <w:rFonts w:cstheme="minorHAnsi"/>
          <w:sz w:val="24"/>
          <w:szCs w:val="24"/>
          <w:u w:val="single"/>
        </w:rPr>
        <w:t>1-Katılım Sertifikası</w:t>
      </w:r>
    </w:p>
    <w:p w14:paraId="23357181" w14:textId="77777777" w:rsidR="00225B83" w:rsidRPr="00225B83" w:rsidRDefault="00225B83" w:rsidP="00CE7448">
      <w:pPr>
        <w:jc w:val="both"/>
        <w:rPr>
          <w:rFonts w:cstheme="minorHAnsi"/>
          <w:sz w:val="24"/>
          <w:szCs w:val="24"/>
        </w:rPr>
      </w:pPr>
      <w:r w:rsidRPr="00225B83">
        <w:rPr>
          <w:rFonts w:cstheme="minorHAnsi"/>
          <w:sz w:val="24"/>
          <w:szCs w:val="24"/>
        </w:rPr>
        <w:t xml:space="preserve">Katılım Sertifikasındaki tarihi hareketliliğin başlangıç ve bitiş tarihi, kabul mektubu ve </w:t>
      </w:r>
      <w:r w:rsidR="008B29D3" w:rsidRPr="008B29D3">
        <w:rPr>
          <w:rFonts w:cstheme="minorHAnsi"/>
          <w:sz w:val="24"/>
          <w:szCs w:val="24"/>
        </w:rPr>
        <w:t xml:space="preserve">Ders Verme </w:t>
      </w:r>
      <w:r w:rsidRPr="00225B83">
        <w:rPr>
          <w:rFonts w:cstheme="minorHAnsi"/>
          <w:sz w:val="24"/>
          <w:szCs w:val="24"/>
        </w:rPr>
        <w:t>anlaşması ile aynı gün olmalıdır.</w:t>
      </w:r>
    </w:p>
    <w:p w14:paraId="545020E1" w14:textId="77777777" w:rsidR="00225B83" w:rsidRPr="00225B83" w:rsidRDefault="00225B83" w:rsidP="00CE7448">
      <w:pPr>
        <w:jc w:val="both"/>
        <w:rPr>
          <w:rFonts w:cstheme="minorHAnsi"/>
          <w:sz w:val="24"/>
          <w:szCs w:val="24"/>
        </w:rPr>
      </w:pPr>
      <w:r w:rsidRPr="00225B83">
        <w:rPr>
          <w:rFonts w:cstheme="minorHAnsi"/>
          <w:sz w:val="24"/>
          <w:szCs w:val="24"/>
        </w:rPr>
        <w:t>Katılım sertifikasında</w:t>
      </w:r>
      <w:r w:rsidR="008B29D3">
        <w:rPr>
          <w:rFonts w:cstheme="minorHAnsi"/>
          <w:sz w:val="24"/>
          <w:szCs w:val="24"/>
        </w:rPr>
        <w:t xml:space="preserve"> hareketlilik süresi için veril</w:t>
      </w:r>
      <w:r w:rsidRPr="00225B83">
        <w:rPr>
          <w:rFonts w:cstheme="minorHAnsi"/>
          <w:sz w:val="24"/>
          <w:szCs w:val="24"/>
        </w:rPr>
        <w:t>mesi gereken ders saati belirtilmemiş ise tüm hibe iade edilir.</w:t>
      </w:r>
    </w:p>
    <w:p w14:paraId="210A285D" w14:textId="77777777" w:rsidR="00225B83" w:rsidRPr="00225B83" w:rsidRDefault="00225B83" w:rsidP="00CE7448">
      <w:pPr>
        <w:jc w:val="both"/>
        <w:rPr>
          <w:rFonts w:cstheme="minorHAnsi"/>
          <w:sz w:val="24"/>
          <w:szCs w:val="24"/>
        </w:rPr>
      </w:pPr>
      <w:bookmarkStart w:id="4" w:name="_Hlk214455980"/>
      <w:r w:rsidRPr="00225B83">
        <w:rPr>
          <w:rFonts w:cstheme="minorHAnsi"/>
          <w:sz w:val="24"/>
          <w:szCs w:val="24"/>
        </w:rPr>
        <w:t>Erken dönüş yapma durumunda personele günlük hibe kesintisi uygulanır.</w:t>
      </w:r>
    </w:p>
    <w:bookmarkEnd w:id="4"/>
    <w:p w14:paraId="1DBB3C59" w14:textId="77777777" w:rsidR="00225B83" w:rsidRPr="00225B83" w:rsidRDefault="00225B83" w:rsidP="00CE7448">
      <w:pPr>
        <w:jc w:val="both"/>
        <w:rPr>
          <w:rFonts w:cstheme="minorHAnsi"/>
          <w:sz w:val="24"/>
          <w:szCs w:val="24"/>
        </w:rPr>
      </w:pPr>
      <w:r w:rsidRPr="00225B83">
        <w:rPr>
          <w:rFonts w:cstheme="minorHAnsi"/>
          <w:sz w:val="24"/>
          <w:szCs w:val="24"/>
        </w:rPr>
        <w:t>Katılım sertifikası alınmamış veya katılım sertifikasında belirtilen hareketlilik tarihi 2 günden az bir süreyi kapsıyor ise ödenen tüm hibe iade edilir.</w:t>
      </w:r>
    </w:p>
    <w:p w14:paraId="3306DD87" w14:textId="77777777" w:rsidR="00225B83" w:rsidRPr="0048563B" w:rsidRDefault="00225B83" w:rsidP="00CE7448">
      <w:pPr>
        <w:jc w:val="both"/>
        <w:rPr>
          <w:rFonts w:cstheme="minorHAnsi"/>
          <w:sz w:val="24"/>
          <w:szCs w:val="24"/>
          <w:u w:val="single"/>
        </w:rPr>
      </w:pPr>
      <w:r w:rsidRPr="0048563B">
        <w:rPr>
          <w:rFonts w:cstheme="minorHAnsi"/>
          <w:sz w:val="24"/>
          <w:szCs w:val="24"/>
          <w:u w:val="single"/>
        </w:rPr>
        <w:t>2-Pasaport</w:t>
      </w:r>
    </w:p>
    <w:p w14:paraId="296D4A8D" w14:textId="77777777" w:rsidR="00225B83" w:rsidRPr="00225B83" w:rsidRDefault="00225B83" w:rsidP="00CE7448">
      <w:pPr>
        <w:jc w:val="both"/>
        <w:rPr>
          <w:rFonts w:cstheme="minorHAnsi"/>
          <w:sz w:val="24"/>
          <w:szCs w:val="24"/>
        </w:rPr>
      </w:pPr>
      <w:r w:rsidRPr="00225B83">
        <w:rPr>
          <w:rFonts w:cstheme="minorHAnsi"/>
          <w:sz w:val="24"/>
          <w:szCs w:val="24"/>
        </w:rPr>
        <w:t>Hareketlilik sonunda Erasmus+ Kurum Koordinatörlüğü tarafından pasaport kontrolü yapılır.</w:t>
      </w:r>
    </w:p>
    <w:p w14:paraId="60D1DA23" w14:textId="77777777" w:rsidR="00225B83" w:rsidRPr="00225B83" w:rsidRDefault="00225B83" w:rsidP="00CE7448">
      <w:pPr>
        <w:jc w:val="both"/>
        <w:rPr>
          <w:rFonts w:cstheme="minorHAnsi"/>
          <w:sz w:val="24"/>
          <w:szCs w:val="24"/>
        </w:rPr>
      </w:pPr>
      <w:r w:rsidRPr="00225B83">
        <w:rPr>
          <w:rFonts w:cstheme="minorHAnsi"/>
          <w:sz w:val="24"/>
          <w:szCs w:val="24"/>
        </w:rPr>
        <w:t>Erken dönüş yapılması tespit edildiği durumunda personele günlük hibe kesintisi uygulanır.</w:t>
      </w:r>
    </w:p>
    <w:p w14:paraId="6DAA6587" w14:textId="77777777" w:rsidR="00225B83" w:rsidRPr="0048563B" w:rsidRDefault="00225B83" w:rsidP="00CE7448">
      <w:pPr>
        <w:jc w:val="both"/>
        <w:rPr>
          <w:rFonts w:cstheme="minorHAnsi"/>
          <w:sz w:val="24"/>
          <w:szCs w:val="24"/>
          <w:u w:val="single"/>
        </w:rPr>
      </w:pPr>
      <w:r w:rsidRPr="0048563B">
        <w:rPr>
          <w:rFonts w:cstheme="minorHAnsi"/>
          <w:sz w:val="24"/>
          <w:szCs w:val="24"/>
          <w:u w:val="single"/>
        </w:rPr>
        <w:t>3-Çevrim İçi AB Anketinin Doldurulması (</w:t>
      </w:r>
      <w:proofErr w:type="spellStart"/>
      <w:r w:rsidR="00F51C44">
        <w:rPr>
          <w:rFonts w:cstheme="minorHAnsi"/>
          <w:sz w:val="24"/>
          <w:szCs w:val="24"/>
          <w:u w:val="single"/>
        </w:rPr>
        <w:t>Participant</w:t>
      </w:r>
      <w:proofErr w:type="spellEnd"/>
      <w:r w:rsidR="00F51C44">
        <w:rPr>
          <w:rFonts w:cstheme="minorHAnsi"/>
          <w:sz w:val="24"/>
          <w:szCs w:val="24"/>
          <w:u w:val="single"/>
        </w:rPr>
        <w:t xml:space="preserve"> </w:t>
      </w:r>
      <w:proofErr w:type="spellStart"/>
      <w:r w:rsidRPr="0048563B">
        <w:rPr>
          <w:rFonts w:cstheme="minorHAnsi"/>
          <w:sz w:val="24"/>
          <w:szCs w:val="24"/>
          <w:u w:val="single"/>
        </w:rPr>
        <w:t>Survey</w:t>
      </w:r>
      <w:proofErr w:type="spellEnd"/>
      <w:r w:rsidRPr="0048563B">
        <w:rPr>
          <w:rFonts w:cstheme="minorHAnsi"/>
          <w:sz w:val="24"/>
          <w:szCs w:val="24"/>
          <w:u w:val="single"/>
        </w:rPr>
        <w:t>)</w:t>
      </w:r>
    </w:p>
    <w:p w14:paraId="3D05CCB3" w14:textId="77777777" w:rsidR="00225B83" w:rsidRPr="00225B83" w:rsidRDefault="00225B83" w:rsidP="00CE7448">
      <w:pPr>
        <w:jc w:val="both"/>
        <w:rPr>
          <w:rFonts w:cstheme="minorHAnsi"/>
          <w:sz w:val="24"/>
          <w:szCs w:val="24"/>
        </w:rPr>
      </w:pPr>
      <w:r w:rsidRPr="00225B83">
        <w:rPr>
          <w:rFonts w:cstheme="minorHAnsi"/>
          <w:sz w:val="24"/>
          <w:szCs w:val="24"/>
        </w:rPr>
        <w:t>Hareketlilik sona erdiğinde</w:t>
      </w:r>
      <w:r w:rsidR="00F51C44" w:rsidRPr="00F51C44">
        <w:rPr>
          <w:rFonts w:cstheme="minorHAnsi"/>
          <w:sz w:val="24"/>
          <w:szCs w:val="24"/>
          <w:u w:val="single"/>
        </w:rPr>
        <w:t xml:space="preserve"> </w:t>
      </w:r>
      <w:proofErr w:type="spellStart"/>
      <w:r w:rsidR="00F51C44">
        <w:rPr>
          <w:rFonts w:cstheme="minorHAnsi"/>
          <w:sz w:val="24"/>
          <w:szCs w:val="24"/>
          <w:u w:val="single"/>
        </w:rPr>
        <w:t>Participant</w:t>
      </w:r>
      <w:proofErr w:type="spellEnd"/>
      <w:r w:rsidR="00F51C44">
        <w:rPr>
          <w:rFonts w:cstheme="minorHAnsi"/>
          <w:sz w:val="24"/>
          <w:szCs w:val="24"/>
          <w:u w:val="single"/>
        </w:rPr>
        <w:t xml:space="preserve"> </w:t>
      </w:r>
      <w:proofErr w:type="spellStart"/>
      <w:r w:rsidRPr="00225B83">
        <w:rPr>
          <w:rFonts w:cstheme="minorHAnsi"/>
          <w:sz w:val="24"/>
          <w:szCs w:val="24"/>
        </w:rPr>
        <w:t>Survey</w:t>
      </w:r>
      <w:proofErr w:type="spellEnd"/>
      <w:r w:rsidRPr="00225B83">
        <w:rPr>
          <w:rFonts w:cstheme="minorHAnsi"/>
          <w:sz w:val="24"/>
          <w:szCs w:val="24"/>
        </w:rPr>
        <w:t xml:space="preserve"> otomatik olarak katılımcıya iletilir.</w:t>
      </w:r>
    </w:p>
    <w:p w14:paraId="228AD528" w14:textId="77777777" w:rsidR="00225B83" w:rsidRPr="00225B83" w:rsidRDefault="00F51C44" w:rsidP="00CE7448">
      <w:pPr>
        <w:jc w:val="both"/>
        <w:rPr>
          <w:rFonts w:cstheme="minorHAnsi"/>
          <w:sz w:val="24"/>
          <w:szCs w:val="24"/>
        </w:rPr>
      </w:pPr>
      <w:proofErr w:type="spellStart"/>
      <w:r>
        <w:rPr>
          <w:rFonts w:cstheme="minorHAnsi"/>
          <w:sz w:val="24"/>
          <w:szCs w:val="24"/>
          <w:u w:val="single"/>
        </w:rPr>
        <w:t>Participant</w:t>
      </w:r>
      <w:proofErr w:type="spellEnd"/>
      <w:r w:rsidR="00225B83" w:rsidRPr="00225B83">
        <w:rPr>
          <w:rFonts w:cstheme="minorHAnsi"/>
          <w:sz w:val="24"/>
          <w:szCs w:val="24"/>
        </w:rPr>
        <w:t xml:space="preserve"> </w:t>
      </w:r>
      <w:proofErr w:type="spellStart"/>
      <w:r w:rsidR="00225B83" w:rsidRPr="00225B83">
        <w:rPr>
          <w:rFonts w:cstheme="minorHAnsi"/>
          <w:sz w:val="24"/>
          <w:szCs w:val="24"/>
        </w:rPr>
        <w:t>Survey</w:t>
      </w:r>
      <w:proofErr w:type="spellEnd"/>
      <w:r w:rsidR="00225B83" w:rsidRPr="00225B83">
        <w:rPr>
          <w:rFonts w:cstheme="minorHAnsi"/>
          <w:sz w:val="24"/>
          <w:szCs w:val="24"/>
        </w:rPr>
        <w:t xml:space="preserve"> katılımcı tarafından çözmelidir.</w:t>
      </w:r>
    </w:p>
    <w:p w14:paraId="4320291C" w14:textId="77777777" w:rsidR="00225B83" w:rsidRPr="00225B83" w:rsidRDefault="00F51C44" w:rsidP="00CE7448">
      <w:pPr>
        <w:jc w:val="both"/>
        <w:rPr>
          <w:rFonts w:cstheme="minorHAnsi"/>
          <w:sz w:val="24"/>
          <w:szCs w:val="24"/>
        </w:rPr>
      </w:pPr>
      <w:proofErr w:type="spellStart"/>
      <w:r>
        <w:rPr>
          <w:rFonts w:cstheme="minorHAnsi"/>
          <w:sz w:val="24"/>
          <w:szCs w:val="24"/>
          <w:u w:val="single"/>
        </w:rPr>
        <w:t>Participant</w:t>
      </w:r>
      <w:proofErr w:type="spellEnd"/>
      <w:r>
        <w:rPr>
          <w:rFonts w:cstheme="minorHAnsi"/>
          <w:sz w:val="24"/>
          <w:szCs w:val="24"/>
          <w:u w:val="single"/>
        </w:rPr>
        <w:t xml:space="preserve"> </w:t>
      </w:r>
      <w:proofErr w:type="spellStart"/>
      <w:r w:rsidR="00225B83" w:rsidRPr="00225B83">
        <w:rPr>
          <w:rFonts w:cstheme="minorHAnsi"/>
          <w:sz w:val="24"/>
          <w:szCs w:val="24"/>
        </w:rPr>
        <w:t>Survey'in</w:t>
      </w:r>
      <w:proofErr w:type="spellEnd"/>
      <w:r w:rsidR="00225B83" w:rsidRPr="00225B83">
        <w:rPr>
          <w:rFonts w:cstheme="minorHAnsi"/>
          <w:sz w:val="24"/>
          <w:szCs w:val="24"/>
        </w:rPr>
        <w:t xml:space="preserve"> çözülmesi ile kalan hibe ödemesi işlemi başlatılır.</w:t>
      </w:r>
    </w:p>
    <w:p w14:paraId="43D5FF3F" w14:textId="36BC2E5E" w:rsidR="00505617" w:rsidRPr="007B08F6" w:rsidRDefault="001E2612" w:rsidP="00CE7448">
      <w:pPr>
        <w:jc w:val="both"/>
        <w:rPr>
          <w:rFonts w:cstheme="minorHAnsi"/>
          <w:sz w:val="24"/>
          <w:szCs w:val="24"/>
        </w:rPr>
      </w:pPr>
      <w:bookmarkStart w:id="5" w:name="_Hlk214458498"/>
      <w:r>
        <w:rPr>
          <w:rFonts w:cstheme="minorHAnsi"/>
          <w:sz w:val="24"/>
          <w:szCs w:val="24"/>
          <w:u w:val="single"/>
        </w:rPr>
        <w:lastRenderedPageBreak/>
        <w:t>4.- Uçuş Kart</w:t>
      </w:r>
      <w:r w:rsidR="007B08F6" w:rsidRPr="007B08F6">
        <w:t xml:space="preserve"> </w:t>
      </w:r>
      <w:r w:rsidR="007B08F6">
        <w:rPr>
          <w:rFonts w:cstheme="minorHAnsi"/>
          <w:sz w:val="24"/>
          <w:szCs w:val="24"/>
          <w:u w:val="single"/>
        </w:rPr>
        <w:t>veya</w:t>
      </w:r>
      <w:r w:rsidR="007B08F6" w:rsidRPr="007B08F6">
        <w:rPr>
          <w:rFonts w:cstheme="minorHAnsi"/>
          <w:sz w:val="24"/>
          <w:szCs w:val="24"/>
          <w:u w:val="single"/>
        </w:rPr>
        <w:t xml:space="preserve"> </w:t>
      </w:r>
      <w:r w:rsidR="007B08F6" w:rsidRPr="007B08F6">
        <w:rPr>
          <w:rFonts w:cstheme="minorHAnsi"/>
          <w:sz w:val="24"/>
          <w:szCs w:val="24"/>
        </w:rPr>
        <w:t>Seyahat giderlerini ve seyahat edildiğini gösteren belgeler (bilet, fatura, fatura yerine geçeceği belirtilmiş e-bilet)</w:t>
      </w:r>
    </w:p>
    <w:bookmarkEnd w:id="5"/>
    <w:p w14:paraId="03ADF932" w14:textId="09B7A1C8" w:rsidR="00225B83" w:rsidRPr="0048563B" w:rsidRDefault="00225B83" w:rsidP="00CE7448">
      <w:pPr>
        <w:jc w:val="both"/>
        <w:rPr>
          <w:rFonts w:cstheme="minorHAnsi"/>
          <w:sz w:val="24"/>
          <w:szCs w:val="24"/>
          <w:u w:val="single"/>
        </w:rPr>
      </w:pPr>
      <w:r w:rsidRPr="0048563B">
        <w:rPr>
          <w:rFonts w:cstheme="minorHAnsi"/>
          <w:sz w:val="24"/>
          <w:szCs w:val="24"/>
          <w:u w:val="single"/>
        </w:rPr>
        <w:t>Son Hibe Ödemesi</w:t>
      </w:r>
    </w:p>
    <w:p w14:paraId="443D9675" w14:textId="77777777" w:rsidR="00225B83" w:rsidRPr="00225B83" w:rsidRDefault="00F51C44" w:rsidP="00CE7448">
      <w:pPr>
        <w:jc w:val="both"/>
        <w:rPr>
          <w:rFonts w:cstheme="minorHAnsi"/>
          <w:sz w:val="24"/>
          <w:szCs w:val="24"/>
        </w:rPr>
      </w:pPr>
      <w:proofErr w:type="spellStart"/>
      <w:r>
        <w:rPr>
          <w:rFonts w:cstheme="minorHAnsi"/>
          <w:sz w:val="24"/>
          <w:szCs w:val="24"/>
          <w:u w:val="single"/>
        </w:rPr>
        <w:t>Participant</w:t>
      </w:r>
      <w:proofErr w:type="spellEnd"/>
      <w:r w:rsidR="00225B83" w:rsidRPr="00225B83">
        <w:rPr>
          <w:rFonts w:cstheme="minorHAnsi"/>
          <w:sz w:val="24"/>
          <w:szCs w:val="24"/>
        </w:rPr>
        <w:t xml:space="preserve"> </w:t>
      </w:r>
      <w:proofErr w:type="spellStart"/>
      <w:r w:rsidR="00225B83" w:rsidRPr="00225B83">
        <w:rPr>
          <w:rFonts w:cstheme="minorHAnsi"/>
          <w:sz w:val="24"/>
          <w:szCs w:val="24"/>
        </w:rPr>
        <w:t>Survey'in</w:t>
      </w:r>
      <w:proofErr w:type="spellEnd"/>
      <w:r w:rsidR="00225B83" w:rsidRPr="00225B83">
        <w:rPr>
          <w:rFonts w:cstheme="minorHAnsi"/>
          <w:sz w:val="24"/>
          <w:szCs w:val="24"/>
        </w:rPr>
        <w:t xml:space="preserve"> katılımcı tarafından çözülmesinden sonra</w:t>
      </w:r>
      <w:r w:rsidR="0048563B">
        <w:rPr>
          <w:rFonts w:cstheme="minorHAnsi"/>
          <w:sz w:val="24"/>
          <w:szCs w:val="24"/>
        </w:rPr>
        <w:t xml:space="preserve"> hibenin </w:t>
      </w:r>
      <w:r w:rsidR="0048563B" w:rsidRPr="00225B83">
        <w:rPr>
          <w:rFonts w:cstheme="minorHAnsi"/>
          <w:sz w:val="24"/>
          <w:szCs w:val="24"/>
        </w:rPr>
        <w:t>geri</w:t>
      </w:r>
      <w:r w:rsidR="0048563B">
        <w:rPr>
          <w:rFonts w:cstheme="minorHAnsi"/>
          <w:sz w:val="24"/>
          <w:szCs w:val="24"/>
        </w:rPr>
        <w:t xml:space="preserve"> kalan%20’si </w:t>
      </w:r>
      <w:r w:rsidR="008B29D3">
        <w:rPr>
          <w:rFonts w:cstheme="minorHAnsi"/>
          <w:sz w:val="24"/>
          <w:szCs w:val="24"/>
        </w:rPr>
        <w:t>ödenir</w:t>
      </w:r>
      <w:r w:rsidR="0048563B">
        <w:rPr>
          <w:rFonts w:cstheme="minorHAnsi"/>
          <w:sz w:val="24"/>
          <w:szCs w:val="24"/>
        </w:rPr>
        <w:t xml:space="preserve">. </w:t>
      </w:r>
    </w:p>
    <w:p w14:paraId="09C1CF30" w14:textId="238AF5DB" w:rsidR="00DE6BC1" w:rsidRDefault="00E76A54" w:rsidP="00CE7448">
      <w:pPr>
        <w:jc w:val="both"/>
        <w:rPr>
          <w:rFonts w:cstheme="minorHAnsi"/>
          <w:sz w:val="24"/>
          <w:szCs w:val="24"/>
        </w:rPr>
      </w:pPr>
      <w:r w:rsidRPr="00082A18">
        <w:rPr>
          <w:rFonts w:cstheme="minorHAnsi"/>
          <w:sz w:val="24"/>
          <w:szCs w:val="24"/>
        </w:rPr>
        <w:t>Önemli Not: HUSBİK Konsorsiyum yürütücüsü Hacettepe Üniversitesidir. Hacettepe Avrupa</w:t>
      </w:r>
      <w:r w:rsidRPr="00E76A54">
        <w:rPr>
          <w:rFonts w:cstheme="minorHAnsi"/>
          <w:sz w:val="24"/>
          <w:szCs w:val="24"/>
        </w:rPr>
        <w:t xml:space="preserve"> Birliği Koordinatörlüğü’nün istemiş olduğu tüm evrakların bir nüshasının Başkent Üniversitesi Uluslararası İlişkiler ve Değişim Programları Koordinatörlüğü’ne teslim edilmesi gerekmektedir</w:t>
      </w:r>
    </w:p>
    <w:p w14:paraId="6B361F41" w14:textId="77777777" w:rsidR="00DE6BC1" w:rsidRPr="00515101" w:rsidRDefault="00DE6BC1" w:rsidP="00CE7448">
      <w:pPr>
        <w:jc w:val="both"/>
        <w:rPr>
          <w:rFonts w:cstheme="minorHAnsi"/>
          <w:sz w:val="24"/>
          <w:szCs w:val="24"/>
        </w:rPr>
      </w:pPr>
    </w:p>
    <w:tbl>
      <w:tblPr>
        <w:tblW w:w="9513" w:type="dxa"/>
        <w:tblInd w:w="55" w:type="dxa"/>
        <w:tblCellMar>
          <w:left w:w="70" w:type="dxa"/>
          <w:right w:w="70" w:type="dxa"/>
        </w:tblCellMar>
        <w:tblLook w:val="04A0" w:firstRow="1" w:lastRow="0" w:firstColumn="1" w:lastColumn="0" w:noHBand="0" w:noVBand="1"/>
      </w:tblPr>
      <w:tblGrid>
        <w:gridCol w:w="7670"/>
        <w:gridCol w:w="1487"/>
        <w:gridCol w:w="356"/>
      </w:tblGrid>
      <w:tr w:rsidR="0048563B" w:rsidRPr="00515101" w14:paraId="21FF370B" w14:textId="77777777" w:rsidTr="0030678D">
        <w:trPr>
          <w:gridAfter w:val="1"/>
          <w:wAfter w:w="356" w:type="dxa"/>
          <w:trHeight w:val="255"/>
        </w:trPr>
        <w:tc>
          <w:tcPr>
            <w:tcW w:w="7670" w:type="dxa"/>
            <w:tcBorders>
              <w:top w:val="nil"/>
              <w:left w:val="nil"/>
              <w:bottom w:val="single" w:sz="4" w:space="0" w:color="auto"/>
              <w:right w:val="nil"/>
            </w:tcBorders>
            <w:shd w:val="clear" w:color="auto" w:fill="auto"/>
            <w:noWrap/>
            <w:vAlign w:val="bottom"/>
            <w:hideMark/>
          </w:tcPr>
          <w:p w14:paraId="1659F102" w14:textId="77777777" w:rsidR="0048563B" w:rsidRPr="00515101" w:rsidRDefault="0048563B" w:rsidP="00CE7448">
            <w:pPr>
              <w:jc w:val="both"/>
              <w:rPr>
                <w:rFonts w:cstheme="minorHAnsi"/>
                <w:b/>
                <w:bCs/>
                <w:sz w:val="24"/>
                <w:szCs w:val="24"/>
              </w:rPr>
            </w:pPr>
            <w:r w:rsidRPr="00515101">
              <w:rPr>
                <w:rFonts w:cstheme="minorHAnsi"/>
                <w:b/>
                <w:bCs/>
                <w:sz w:val="24"/>
                <w:szCs w:val="24"/>
              </w:rPr>
              <w:t>Tablo 1: Gidilen ülkelere göre günlük hibe miktarı</w:t>
            </w:r>
          </w:p>
        </w:tc>
        <w:tc>
          <w:tcPr>
            <w:tcW w:w="1487" w:type="dxa"/>
            <w:tcBorders>
              <w:top w:val="nil"/>
              <w:left w:val="nil"/>
              <w:bottom w:val="single" w:sz="4" w:space="0" w:color="auto"/>
              <w:right w:val="nil"/>
            </w:tcBorders>
          </w:tcPr>
          <w:p w14:paraId="137F9EE3" w14:textId="77777777" w:rsidR="0048563B" w:rsidRPr="00515101" w:rsidRDefault="0048563B" w:rsidP="00CE7448">
            <w:pPr>
              <w:jc w:val="both"/>
              <w:rPr>
                <w:rFonts w:cstheme="minorHAnsi"/>
                <w:b/>
                <w:bCs/>
                <w:sz w:val="24"/>
                <w:szCs w:val="24"/>
              </w:rPr>
            </w:pPr>
          </w:p>
        </w:tc>
      </w:tr>
      <w:tr w:rsidR="0048563B" w:rsidRPr="00515101" w14:paraId="1A0D0D3D" w14:textId="77777777" w:rsidTr="0030678D">
        <w:trPr>
          <w:trHeight w:val="255"/>
        </w:trPr>
        <w:tc>
          <w:tcPr>
            <w:tcW w:w="767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56EF6CE6" w14:textId="097ABADA" w:rsidR="0048563B" w:rsidRPr="00515101" w:rsidRDefault="0048563B" w:rsidP="00CE7448">
            <w:pPr>
              <w:jc w:val="both"/>
              <w:rPr>
                <w:rFonts w:cstheme="minorHAnsi"/>
                <w:sz w:val="24"/>
                <w:szCs w:val="24"/>
              </w:rPr>
            </w:pPr>
            <w:r w:rsidRPr="00515101">
              <w:rPr>
                <w:rFonts w:cstheme="minorHAnsi"/>
                <w:b/>
                <w:bCs/>
                <w:sz w:val="24"/>
                <w:szCs w:val="24"/>
              </w:rPr>
              <w:t xml:space="preserve">1. </w:t>
            </w:r>
            <w:r w:rsidRPr="00515101">
              <w:rPr>
                <w:rFonts w:cstheme="minorHAnsi"/>
                <w:sz w:val="24"/>
                <w:szCs w:val="24"/>
              </w:rPr>
              <w:tab/>
            </w:r>
            <w:r w:rsidR="00166DDB" w:rsidRPr="00166DDB">
              <w:rPr>
                <w:rFonts w:cstheme="minorHAnsi"/>
                <w:sz w:val="24"/>
                <w:szCs w:val="24"/>
              </w:rPr>
              <w:t>Almanya, Avusturya, Belçika, Danimarka, Finlandiya,</w:t>
            </w:r>
            <w:r w:rsidR="00166DDB">
              <w:rPr>
                <w:rFonts w:cstheme="minorHAnsi"/>
                <w:sz w:val="24"/>
                <w:szCs w:val="24"/>
              </w:rPr>
              <w:t xml:space="preserve"> </w:t>
            </w:r>
            <w:r w:rsidR="00166DDB" w:rsidRPr="00166DDB">
              <w:rPr>
                <w:rFonts w:cstheme="minorHAnsi"/>
                <w:sz w:val="24"/>
                <w:szCs w:val="24"/>
              </w:rPr>
              <w:t>Fransa, Hollanda, İrlanda, İtalya, İsveç, İzlanda,</w:t>
            </w:r>
            <w:r w:rsidR="00166DDB">
              <w:rPr>
                <w:rFonts w:cstheme="minorHAnsi"/>
                <w:sz w:val="24"/>
                <w:szCs w:val="24"/>
              </w:rPr>
              <w:t xml:space="preserve"> </w:t>
            </w:r>
            <w:r w:rsidR="00166DDB" w:rsidRPr="00166DDB">
              <w:rPr>
                <w:rFonts w:cstheme="minorHAnsi"/>
                <w:sz w:val="24"/>
                <w:szCs w:val="24"/>
              </w:rPr>
              <w:t>Lihtenştayn, Lüksemburg, Norve</w:t>
            </w:r>
            <w:r w:rsidR="00166DDB">
              <w:rPr>
                <w:rFonts w:cstheme="minorHAnsi"/>
                <w:sz w:val="24"/>
                <w:szCs w:val="24"/>
              </w:rPr>
              <w:t>ç</w:t>
            </w:r>
          </w:p>
        </w:tc>
        <w:tc>
          <w:tcPr>
            <w:tcW w:w="1843" w:type="dxa"/>
            <w:gridSpan w:val="2"/>
            <w:tcBorders>
              <w:top w:val="single" w:sz="4" w:space="0" w:color="auto"/>
              <w:left w:val="single" w:sz="8" w:space="0" w:color="auto"/>
              <w:bottom w:val="single" w:sz="8" w:space="0" w:color="auto"/>
              <w:right w:val="single" w:sz="8" w:space="0" w:color="auto"/>
            </w:tcBorders>
          </w:tcPr>
          <w:p w14:paraId="3A318D78" w14:textId="6076FC91" w:rsidR="0048563B" w:rsidRPr="00515101" w:rsidRDefault="00DE6BC1" w:rsidP="00CE7448">
            <w:pPr>
              <w:jc w:val="both"/>
              <w:rPr>
                <w:rFonts w:cstheme="minorHAnsi"/>
                <w:b/>
                <w:bCs/>
                <w:sz w:val="24"/>
                <w:szCs w:val="24"/>
              </w:rPr>
            </w:pPr>
            <w:r w:rsidRPr="00515101">
              <w:rPr>
                <w:rFonts w:cstheme="minorHAnsi"/>
                <w:bCs/>
                <w:sz w:val="24"/>
                <w:szCs w:val="24"/>
              </w:rPr>
              <w:t>Günlük 1</w:t>
            </w:r>
            <w:r w:rsidR="00166DDB">
              <w:rPr>
                <w:rFonts w:cstheme="minorHAnsi"/>
                <w:bCs/>
                <w:sz w:val="24"/>
                <w:szCs w:val="24"/>
              </w:rPr>
              <w:t xml:space="preserve">71 </w:t>
            </w:r>
            <w:r w:rsidR="0048563B" w:rsidRPr="00515101">
              <w:rPr>
                <w:rFonts w:cstheme="minorHAnsi"/>
                <w:bCs/>
                <w:sz w:val="24"/>
                <w:szCs w:val="24"/>
              </w:rPr>
              <w:t>Euro</w:t>
            </w:r>
          </w:p>
        </w:tc>
      </w:tr>
      <w:tr w:rsidR="0048563B" w:rsidRPr="00515101" w14:paraId="706D3886" w14:textId="77777777" w:rsidTr="0030678D">
        <w:trPr>
          <w:trHeight w:val="255"/>
        </w:trPr>
        <w:tc>
          <w:tcPr>
            <w:tcW w:w="7670" w:type="dxa"/>
            <w:tcBorders>
              <w:top w:val="single" w:sz="8" w:space="0" w:color="auto"/>
              <w:left w:val="single" w:sz="8" w:space="0" w:color="auto"/>
              <w:bottom w:val="nil"/>
              <w:right w:val="single" w:sz="8" w:space="0" w:color="auto"/>
            </w:tcBorders>
            <w:shd w:val="clear" w:color="auto" w:fill="auto"/>
            <w:noWrap/>
            <w:vAlign w:val="bottom"/>
            <w:hideMark/>
          </w:tcPr>
          <w:p w14:paraId="01C18C12" w14:textId="4A6063E8" w:rsidR="0048563B" w:rsidRPr="00515101" w:rsidRDefault="0048563B" w:rsidP="00CE7448">
            <w:pPr>
              <w:jc w:val="both"/>
              <w:rPr>
                <w:rFonts w:cstheme="minorHAnsi"/>
                <w:b/>
                <w:bCs/>
                <w:sz w:val="24"/>
                <w:szCs w:val="24"/>
              </w:rPr>
            </w:pPr>
            <w:r w:rsidRPr="00515101">
              <w:rPr>
                <w:rFonts w:cstheme="minorHAnsi"/>
                <w:b/>
                <w:bCs/>
                <w:sz w:val="24"/>
                <w:szCs w:val="24"/>
              </w:rPr>
              <w:t xml:space="preserve">2. </w:t>
            </w:r>
            <w:r w:rsidR="00166DDB" w:rsidRPr="00166DDB">
              <w:rPr>
                <w:rFonts w:cstheme="minorHAnsi"/>
                <w:sz w:val="24"/>
                <w:szCs w:val="24"/>
              </w:rPr>
              <w:t>Güney Kıbrıs Rum Yönetimi,</w:t>
            </w:r>
            <w:r w:rsidR="00166DDB">
              <w:rPr>
                <w:rFonts w:cstheme="minorHAnsi"/>
                <w:sz w:val="24"/>
                <w:szCs w:val="24"/>
              </w:rPr>
              <w:t xml:space="preserve"> </w:t>
            </w:r>
            <w:r w:rsidR="00166DDB" w:rsidRPr="00166DDB">
              <w:rPr>
                <w:rFonts w:cstheme="minorHAnsi"/>
                <w:sz w:val="24"/>
                <w:szCs w:val="24"/>
              </w:rPr>
              <w:t>İspanya, Malta, Portekiz,</w:t>
            </w:r>
            <w:r w:rsidR="00166DDB">
              <w:rPr>
                <w:rFonts w:cstheme="minorHAnsi"/>
                <w:sz w:val="24"/>
                <w:szCs w:val="24"/>
              </w:rPr>
              <w:t xml:space="preserve"> </w:t>
            </w:r>
            <w:r w:rsidR="00166DDB" w:rsidRPr="00166DDB">
              <w:rPr>
                <w:rFonts w:cstheme="minorHAnsi"/>
                <w:sz w:val="24"/>
                <w:szCs w:val="24"/>
              </w:rPr>
              <w:t>Yunanistan, Çek Cumhuriyeti, Estonya, Letonya,</w:t>
            </w:r>
            <w:r w:rsidR="00166DDB">
              <w:rPr>
                <w:rFonts w:cstheme="minorHAnsi"/>
                <w:sz w:val="24"/>
                <w:szCs w:val="24"/>
              </w:rPr>
              <w:t xml:space="preserve"> </w:t>
            </w:r>
            <w:r w:rsidR="00166DDB" w:rsidRPr="00166DDB">
              <w:rPr>
                <w:rFonts w:cstheme="minorHAnsi"/>
                <w:sz w:val="24"/>
                <w:szCs w:val="24"/>
              </w:rPr>
              <w:t>Slovakya, Slovenya</w:t>
            </w:r>
          </w:p>
        </w:tc>
        <w:tc>
          <w:tcPr>
            <w:tcW w:w="1843" w:type="dxa"/>
            <w:gridSpan w:val="2"/>
            <w:tcBorders>
              <w:top w:val="single" w:sz="8" w:space="0" w:color="auto"/>
              <w:left w:val="single" w:sz="8" w:space="0" w:color="auto"/>
              <w:bottom w:val="nil"/>
              <w:right w:val="single" w:sz="8" w:space="0" w:color="auto"/>
            </w:tcBorders>
          </w:tcPr>
          <w:p w14:paraId="792736C6" w14:textId="07606460" w:rsidR="0048563B" w:rsidRPr="00515101" w:rsidRDefault="0048563B" w:rsidP="00CE7448">
            <w:pPr>
              <w:jc w:val="both"/>
              <w:rPr>
                <w:rFonts w:cstheme="minorHAnsi"/>
                <w:b/>
                <w:bCs/>
                <w:sz w:val="24"/>
                <w:szCs w:val="24"/>
              </w:rPr>
            </w:pPr>
            <w:r w:rsidRPr="00515101">
              <w:rPr>
                <w:rFonts w:cstheme="minorHAnsi"/>
                <w:bCs/>
                <w:sz w:val="24"/>
                <w:szCs w:val="24"/>
              </w:rPr>
              <w:t xml:space="preserve">Günlük </w:t>
            </w:r>
            <w:r w:rsidR="00DE6BC1" w:rsidRPr="00515101">
              <w:rPr>
                <w:rFonts w:cstheme="minorHAnsi"/>
                <w:bCs/>
                <w:sz w:val="24"/>
                <w:szCs w:val="24"/>
              </w:rPr>
              <w:t>1</w:t>
            </w:r>
            <w:r w:rsidR="00166DDB">
              <w:rPr>
                <w:rFonts w:cstheme="minorHAnsi"/>
                <w:bCs/>
                <w:sz w:val="24"/>
                <w:szCs w:val="24"/>
              </w:rPr>
              <w:t>53</w:t>
            </w:r>
            <w:r w:rsidRPr="00515101">
              <w:rPr>
                <w:rFonts w:cstheme="minorHAnsi"/>
                <w:bCs/>
                <w:sz w:val="24"/>
                <w:szCs w:val="24"/>
              </w:rPr>
              <w:t xml:space="preserve"> Euro</w:t>
            </w:r>
          </w:p>
        </w:tc>
      </w:tr>
      <w:tr w:rsidR="0048563B" w:rsidRPr="00515101" w14:paraId="41ECE4CF" w14:textId="77777777" w:rsidTr="0030678D">
        <w:trPr>
          <w:trHeight w:val="255"/>
        </w:trPr>
        <w:tc>
          <w:tcPr>
            <w:tcW w:w="76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91E617F" w14:textId="7D9028DE" w:rsidR="00DE6BC1" w:rsidRPr="00515101" w:rsidRDefault="0048563B" w:rsidP="00CE7448">
            <w:pPr>
              <w:jc w:val="both"/>
              <w:rPr>
                <w:rFonts w:cstheme="minorHAnsi"/>
                <w:b/>
                <w:bCs/>
                <w:sz w:val="24"/>
                <w:szCs w:val="24"/>
              </w:rPr>
            </w:pPr>
            <w:r w:rsidRPr="00515101">
              <w:rPr>
                <w:rFonts w:cstheme="minorHAnsi"/>
                <w:b/>
                <w:bCs/>
                <w:sz w:val="24"/>
                <w:szCs w:val="24"/>
              </w:rPr>
              <w:t xml:space="preserve">3. </w:t>
            </w:r>
            <w:r w:rsidR="00166DDB" w:rsidRPr="00166DDB">
              <w:rPr>
                <w:rFonts w:cstheme="minorHAnsi"/>
                <w:sz w:val="24"/>
                <w:szCs w:val="24"/>
              </w:rPr>
              <w:t>Bulgaristan, , Hırvatistan, Kuzey Makedonya, Litvanya,</w:t>
            </w:r>
            <w:r w:rsidR="00166DDB">
              <w:rPr>
                <w:rFonts w:cstheme="minorHAnsi"/>
                <w:sz w:val="24"/>
                <w:szCs w:val="24"/>
              </w:rPr>
              <w:t xml:space="preserve"> </w:t>
            </w:r>
            <w:r w:rsidR="00166DDB" w:rsidRPr="00166DDB">
              <w:rPr>
                <w:rFonts w:cstheme="minorHAnsi"/>
                <w:sz w:val="24"/>
                <w:szCs w:val="24"/>
              </w:rPr>
              <w:t>Macaristan, Polonya, Romanya, Sırbistan, ,Türkiye</w:t>
            </w:r>
          </w:p>
        </w:tc>
        <w:tc>
          <w:tcPr>
            <w:tcW w:w="1843" w:type="dxa"/>
            <w:gridSpan w:val="2"/>
            <w:tcBorders>
              <w:top w:val="single" w:sz="8" w:space="0" w:color="auto"/>
              <w:left w:val="single" w:sz="8" w:space="0" w:color="auto"/>
              <w:bottom w:val="single" w:sz="8" w:space="0" w:color="auto"/>
              <w:right w:val="single" w:sz="8" w:space="0" w:color="auto"/>
            </w:tcBorders>
          </w:tcPr>
          <w:p w14:paraId="0D8EFF82" w14:textId="5E938200" w:rsidR="0048563B" w:rsidRPr="00515101" w:rsidRDefault="0048563B" w:rsidP="00CE7448">
            <w:pPr>
              <w:jc w:val="both"/>
              <w:rPr>
                <w:rFonts w:cstheme="minorHAnsi"/>
                <w:b/>
                <w:bCs/>
                <w:sz w:val="24"/>
                <w:szCs w:val="24"/>
              </w:rPr>
            </w:pPr>
            <w:r w:rsidRPr="00515101">
              <w:rPr>
                <w:rFonts w:cstheme="minorHAnsi"/>
                <w:bCs/>
                <w:sz w:val="24"/>
                <w:szCs w:val="24"/>
              </w:rPr>
              <w:t>Günlük 1</w:t>
            </w:r>
            <w:r w:rsidR="00166DDB">
              <w:rPr>
                <w:rFonts w:cstheme="minorHAnsi"/>
                <w:bCs/>
                <w:sz w:val="24"/>
                <w:szCs w:val="24"/>
              </w:rPr>
              <w:t xml:space="preserve">33 </w:t>
            </w:r>
            <w:r w:rsidRPr="00515101">
              <w:rPr>
                <w:rFonts w:cstheme="minorHAnsi"/>
                <w:bCs/>
                <w:sz w:val="24"/>
                <w:szCs w:val="24"/>
              </w:rPr>
              <w:t>Euro</w:t>
            </w:r>
          </w:p>
        </w:tc>
      </w:tr>
    </w:tbl>
    <w:p w14:paraId="3812B716" w14:textId="77777777" w:rsidR="0048563B" w:rsidRPr="00515101" w:rsidRDefault="0048563B" w:rsidP="00CE7448">
      <w:pPr>
        <w:jc w:val="both"/>
        <w:rPr>
          <w:rFonts w:cstheme="minorHAnsi"/>
          <w:b/>
          <w:sz w:val="24"/>
          <w:szCs w:val="24"/>
        </w:rPr>
      </w:pPr>
    </w:p>
    <w:p w14:paraId="65CFC409" w14:textId="2C12AC0C" w:rsidR="00515101" w:rsidRDefault="00082A18" w:rsidP="00CE7448">
      <w:pPr>
        <w:jc w:val="both"/>
        <w:rPr>
          <w:rFonts w:cstheme="minorHAnsi"/>
          <w:b/>
          <w:i/>
          <w:sz w:val="24"/>
          <w:szCs w:val="24"/>
        </w:rPr>
      </w:pPr>
      <w:r w:rsidRPr="00082A18">
        <w:rPr>
          <w:rFonts w:cstheme="minorHAnsi"/>
          <w:b/>
          <w:sz w:val="24"/>
          <w:szCs w:val="24"/>
        </w:rPr>
        <w:t>Tablo 2: Mesafe Bandına göre seyahat hibe desteği miktarı</w:t>
      </w:r>
    </w:p>
    <w:tbl>
      <w:tblPr>
        <w:tblStyle w:val="TabloKlavuzu1"/>
        <w:tblW w:w="0" w:type="auto"/>
        <w:tblLook w:val="04A0" w:firstRow="1" w:lastRow="0" w:firstColumn="1" w:lastColumn="0" w:noHBand="0" w:noVBand="1"/>
      </w:tblPr>
      <w:tblGrid>
        <w:gridCol w:w="3020"/>
        <w:gridCol w:w="3021"/>
        <w:gridCol w:w="3021"/>
      </w:tblGrid>
      <w:tr w:rsidR="00515101" w:rsidRPr="00515101" w14:paraId="3DE1B50A" w14:textId="77777777" w:rsidTr="00206D9A">
        <w:tc>
          <w:tcPr>
            <w:tcW w:w="3020" w:type="dxa"/>
          </w:tcPr>
          <w:p w14:paraId="69450476" w14:textId="77777777" w:rsidR="00515101" w:rsidRPr="00515101" w:rsidRDefault="00515101" w:rsidP="00CE7448">
            <w:pPr>
              <w:jc w:val="both"/>
              <w:rPr>
                <w:rFonts w:cstheme="minorHAnsi"/>
                <w:bCs/>
                <w:sz w:val="24"/>
                <w:szCs w:val="24"/>
              </w:rPr>
            </w:pPr>
            <w:r w:rsidRPr="00515101">
              <w:rPr>
                <w:rFonts w:cstheme="minorHAnsi"/>
                <w:bCs/>
                <w:sz w:val="24"/>
                <w:szCs w:val="24"/>
              </w:rPr>
              <w:t xml:space="preserve">Seyahat Mesafesi           </w:t>
            </w:r>
          </w:p>
        </w:tc>
        <w:tc>
          <w:tcPr>
            <w:tcW w:w="3021" w:type="dxa"/>
          </w:tcPr>
          <w:p w14:paraId="17C90853" w14:textId="77777777" w:rsidR="00515101" w:rsidRPr="00515101" w:rsidRDefault="00515101" w:rsidP="00CE7448">
            <w:pPr>
              <w:jc w:val="both"/>
              <w:rPr>
                <w:rFonts w:cstheme="minorHAnsi"/>
                <w:bCs/>
                <w:sz w:val="24"/>
                <w:szCs w:val="24"/>
              </w:rPr>
            </w:pPr>
            <w:r w:rsidRPr="00515101">
              <w:rPr>
                <w:rFonts w:cstheme="minorHAnsi"/>
                <w:bCs/>
                <w:sz w:val="24"/>
                <w:szCs w:val="24"/>
              </w:rPr>
              <w:t>Standart Seyahat Hibe Tutarı (Avro)</w:t>
            </w:r>
          </w:p>
        </w:tc>
        <w:tc>
          <w:tcPr>
            <w:tcW w:w="3021" w:type="dxa"/>
          </w:tcPr>
          <w:p w14:paraId="16510962" w14:textId="77777777" w:rsidR="00515101" w:rsidRPr="00515101" w:rsidRDefault="00515101" w:rsidP="00CE7448">
            <w:pPr>
              <w:jc w:val="both"/>
              <w:rPr>
                <w:rFonts w:cstheme="minorHAnsi"/>
                <w:bCs/>
                <w:sz w:val="24"/>
                <w:szCs w:val="24"/>
              </w:rPr>
            </w:pPr>
            <w:r w:rsidRPr="00515101">
              <w:rPr>
                <w:rFonts w:cstheme="minorHAnsi"/>
                <w:bCs/>
                <w:sz w:val="24"/>
                <w:szCs w:val="24"/>
              </w:rPr>
              <w:t>Yeşil Seyahat Hibe Tutarı (Avro)</w:t>
            </w:r>
          </w:p>
        </w:tc>
      </w:tr>
      <w:tr w:rsidR="00515101" w:rsidRPr="00515101" w14:paraId="57601DDC" w14:textId="77777777" w:rsidTr="00206D9A">
        <w:tc>
          <w:tcPr>
            <w:tcW w:w="3020" w:type="dxa"/>
          </w:tcPr>
          <w:p w14:paraId="16EB2291" w14:textId="77777777" w:rsidR="00515101" w:rsidRPr="00515101" w:rsidRDefault="00515101" w:rsidP="00CE7448">
            <w:pPr>
              <w:jc w:val="both"/>
              <w:rPr>
                <w:rFonts w:cstheme="minorHAnsi"/>
                <w:bCs/>
                <w:sz w:val="24"/>
                <w:szCs w:val="24"/>
              </w:rPr>
            </w:pPr>
            <w:r w:rsidRPr="00515101">
              <w:rPr>
                <w:rFonts w:cstheme="minorHAnsi"/>
                <w:bCs/>
                <w:sz w:val="24"/>
                <w:szCs w:val="24"/>
              </w:rPr>
              <w:t xml:space="preserve">10 ila 99 KM arasında                              </w:t>
            </w:r>
          </w:p>
        </w:tc>
        <w:tc>
          <w:tcPr>
            <w:tcW w:w="3021" w:type="dxa"/>
          </w:tcPr>
          <w:p w14:paraId="5599D7A9" w14:textId="77777777" w:rsidR="00515101" w:rsidRPr="00515101" w:rsidRDefault="00515101" w:rsidP="00CE7448">
            <w:pPr>
              <w:jc w:val="both"/>
              <w:rPr>
                <w:rFonts w:cstheme="minorHAnsi"/>
                <w:bCs/>
                <w:sz w:val="24"/>
                <w:szCs w:val="24"/>
              </w:rPr>
            </w:pPr>
            <w:r w:rsidRPr="00515101">
              <w:rPr>
                <w:rFonts w:cstheme="minorHAnsi"/>
                <w:bCs/>
                <w:sz w:val="24"/>
                <w:szCs w:val="24"/>
              </w:rPr>
              <w:t xml:space="preserve">28 </w:t>
            </w:r>
          </w:p>
        </w:tc>
        <w:tc>
          <w:tcPr>
            <w:tcW w:w="3021" w:type="dxa"/>
          </w:tcPr>
          <w:p w14:paraId="09F35713" w14:textId="77777777" w:rsidR="00515101" w:rsidRPr="00515101" w:rsidRDefault="00515101" w:rsidP="00CE7448">
            <w:pPr>
              <w:jc w:val="both"/>
              <w:rPr>
                <w:rFonts w:cstheme="minorHAnsi"/>
                <w:bCs/>
                <w:sz w:val="24"/>
                <w:szCs w:val="24"/>
              </w:rPr>
            </w:pPr>
            <w:r w:rsidRPr="00515101">
              <w:rPr>
                <w:rFonts w:cstheme="minorHAnsi"/>
                <w:bCs/>
                <w:sz w:val="24"/>
                <w:szCs w:val="24"/>
              </w:rPr>
              <w:t>56</w:t>
            </w:r>
          </w:p>
        </w:tc>
      </w:tr>
      <w:tr w:rsidR="00515101" w:rsidRPr="00515101" w14:paraId="1081A41B" w14:textId="77777777" w:rsidTr="00206D9A">
        <w:tc>
          <w:tcPr>
            <w:tcW w:w="3020" w:type="dxa"/>
          </w:tcPr>
          <w:p w14:paraId="1D667656" w14:textId="77777777" w:rsidR="00515101" w:rsidRPr="00515101" w:rsidRDefault="00515101" w:rsidP="00CE7448">
            <w:pPr>
              <w:jc w:val="both"/>
              <w:rPr>
                <w:rFonts w:cstheme="minorHAnsi"/>
                <w:bCs/>
                <w:sz w:val="24"/>
                <w:szCs w:val="24"/>
              </w:rPr>
            </w:pPr>
            <w:r w:rsidRPr="00515101">
              <w:rPr>
                <w:rFonts w:cstheme="minorHAnsi"/>
                <w:bCs/>
                <w:sz w:val="24"/>
                <w:szCs w:val="24"/>
              </w:rPr>
              <w:t xml:space="preserve">100 ila 499 KM arasında             </w:t>
            </w:r>
          </w:p>
        </w:tc>
        <w:tc>
          <w:tcPr>
            <w:tcW w:w="3021" w:type="dxa"/>
          </w:tcPr>
          <w:p w14:paraId="7ED68CEB" w14:textId="77777777" w:rsidR="00515101" w:rsidRPr="00515101" w:rsidRDefault="00515101" w:rsidP="00CE7448">
            <w:pPr>
              <w:jc w:val="both"/>
              <w:rPr>
                <w:rFonts w:cstheme="minorHAnsi"/>
                <w:bCs/>
                <w:sz w:val="24"/>
                <w:szCs w:val="24"/>
              </w:rPr>
            </w:pPr>
            <w:r w:rsidRPr="00515101">
              <w:rPr>
                <w:rFonts w:cstheme="minorHAnsi"/>
                <w:bCs/>
                <w:sz w:val="24"/>
                <w:szCs w:val="24"/>
              </w:rPr>
              <w:t xml:space="preserve">211 </w:t>
            </w:r>
          </w:p>
        </w:tc>
        <w:tc>
          <w:tcPr>
            <w:tcW w:w="3021" w:type="dxa"/>
          </w:tcPr>
          <w:p w14:paraId="07E8FEBF" w14:textId="77777777" w:rsidR="00515101" w:rsidRPr="00515101" w:rsidRDefault="00515101" w:rsidP="00CE7448">
            <w:pPr>
              <w:jc w:val="both"/>
              <w:rPr>
                <w:rFonts w:cstheme="minorHAnsi"/>
                <w:bCs/>
                <w:sz w:val="24"/>
                <w:szCs w:val="24"/>
              </w:rPr>
            </w:pPr>
            <w:r w:rsidRPr="00515101">
              <w:rPr>
                <w:rFonts w:cstheme="minorHAnsi"/>
                <w:bCs/>
                <w:sz w:val="24"/>
                <w:szCs w:val="24"/>
              </w:rPr>
              <w:t>285</w:t>
            </w:r>
          </w:p>
        </w:tc>
      </w:tr>
      <w:tr w:rsidR="00515101" w:rsidRPr="00515101" w14:paraId="6301379F" w14:textId="77777777" w:rsidTr="00206D9A">
        <w:tc>
          <w:tcPr>
            <w:tcW w:w="3020" w:type="dxa"/>
          </w:tcPr>
          <w:p w14:paraId="5881548F" w14:textId="77777777" w:rsidR="00515101" w:rsidRPr="00515101" w:rsidRDefault="00515101" w:rsidP="00CE7448">
            <w:pPr>
              <w:jc w:val="both"/>
              <w:rPr>
                <w:rFonts w:cstheme="minorHAnsi"/>
                <w:bCs/>
                <w:sz w:val="24"/>
                <w:szCs w:val="24"/>
              </w:rPr>
            </w:pPr>
            <w:r w:rsidRPr="00515101">
              <w:rPr>
                <w:rFonts w:cstheme="minorHAnsi"/>
                <w:bCs/>
                <w:sz w:val="24"/>
                <w:szCs w:val="24"/>
              </w:rPr>
              <w:t>500 ila 1999 KM arasında</w:t>
            </w:r>
          </w:p>
        </w:tc>
        <w:tc>
          <w:tcPr>
            <w:tcW w:w="3021" w:type="dxa"/>
          </w:tcPr>
          <w:p w14:paraId="7495C6FD" w14:textId="77777777" w:rsidR="00515101" w:rsidRPr="00515101" w:rsidRDefault="00515101" w:rsidP="00CE7448">
            <w:pPr>
              <w:jc w:val="both"/>
              <w:rPr>
                <w:rFonts w:cstheme="minorHAnsi"/>
                <w:bCs/>
                <w:sz w:val="24"/>
                <w:szCs w:val="24"/>
              </w:rPr>
            </w:pPr>
            <w:r w:rsidRPr="00515101">
              <w:rPr>
                <w:rFonts w:cstheme="minorHAnsi"/>
                <w:bCs/>
                <w:sz w:val="24"/>
                <w:szCs w:val="24"/>
              </w:rPr>
              <w:t xml:space="preserve">309 </w:t>
            </w:r>
          </w:p>
        </w:tc>
        <w:tc>
          <w:tcPr>
            <w:tcW w:w="3021" w:type="dxa"/>
          </w:tcPr>
          <w:p w14:paraId="30FFDE55" w14:textId="77777777" w:rsidR="00515101" w:rsidRPr="00515101" w:rsidRDefault="00515101" w:rsidP="00CE7448">
            <w:pPr>
              <w:jc w:val="both"/>
              <w:rPr>
                <w:rFonts w:cstheme="minorHAnsi"/>
                <w:bCs/>
                <w:sz w:val="24"/>
                <w:szCs w:val="24"/>
              </w:rPr>
            </w:pPr>
            <w:r w:rsidRPr="00515101">
              <w:rPr>
                <w:rFonts w:cstheme="minorHAnsi"/>
                <w:bCs/>
                <w:sz w:val="24"/>
                <w:szCs w:val="24"/>
              </w:rPr>
              <w:t>417</w:t>
            </w:r>
          </w:p>
        </w:tc>
      </w:tr>
      <w:tr w:rsidR="00515101" w:rsidRPr="00515101" w14:paraId="640BB3D3" w14:textId="77777777" w:rsidTr="00206D9A">
        <w:tc>
          <w:tcPr>
            <w:tcW w:w="3020" w:type="dxa"/>
          </w:tcPr>
          <w:p w14:paraId="40BFB94F" w14:textId="77777777" w:rsidR="00515101" w:rsidRPr="00515101" w:rsidRDefault="00515101" w:rsidP="00CE7448">
            <w:pPr>
              <w:jc w:val="both"/>
              <w:rPr>
                <w:rFonts w:cstheme="minorHAnsi"/>
                <w:bCs/>
                <w:sz w:val="24"/>
                <w:szCs w:val="24"/>
              </w:rPr>
            </w:pPr>
            <w:r w:rsidRPr="00515101">
              <w:rPr>
                <w:rFonts w:cstheme="minorHAnsi"/>
                <w:bCs/>
                <w:sz w:val="24"/>
                <w:szCs w:val="24"/>
              </w:rPr>
              <w:t>2000 ila 2999 KM arasında</w:t>
            </w:r>
          </w:p>
        </w:tc>
        <w:tc>
          <w:tcPr>
            <w:tcW w:w="3021" w:type="dxa"/>
          </w:tcPr>
          <w:p w14:paraId="1634F0C8" w14:textId="77777777" w:rsidR="00515101" w:rsidRPr="00515101" w:rsidRDefault="00515101" w:rsidP="00CE7448">
            <w:pPr>
              <w:jc w:val="both"/>
              <w:rPr>
                <w:rFonts w:cstheme="minorHAnsi"/>
                <w:bCs/>
                <w:sz w:val="24"/>
                <w:szCs w:val="24"/>
              </w:rPr>
            </w:pPr>
            <w:r w:rsidRPr="00515101">
              <w:rPr>
                <w:rFonts w:cstheme="minorHAnsi"/>
                <w:bCs/>
                <w:sz w:val="24"/>
                <w:szCs w:val="24"/>
              </w:rPr>
              <w:t xml:space="preserve">395 </w:t>
            </w:r>
          </w:p>
        </w:tc>
        <w:tc>
          <w:tcPr>
            <w:tcW w:w="3021" w:type="dxa"/>
          </w:tcPr>
          <w:p w14:paraId="0805DD69" w14:textId="77777777" w:rsidR="00515101" w:rsidRPr="00515101" w:rsidRDefault="00515101" w:rsidP="00CE7448">
            <w:pPr>
              <w:jc w:val="both"/>
              <w:rPr>
                <w:rFonts w:cstheme="minorHAnsi"/>
                <w:bCs/>
                <w:sz w:val="24"/>
                <w:szCs w:val="24"/>
              </w:rPr>
            </w:pPr>
            <w:r w:rsidRPr="00515101">
              <w:rPr>
                <w:rFonts w:cstheme="minorHAnsi"/>
                <w:bCs/>
                <w:sz w:val="24"/>
                <w:szCs w:val="24"/>
              </w:rPr>
              <w:t>535</w:t>
            </w:r>
          </w:p>
        </w:tc>
      </w:tr>
      <w:tr w:rsidR="00515101" w:rsidRPr="00515101" w14:paraId="285829E4" w14:textId="77777777" w:rsidTr="00206D9A">
        <w:tc>
          <w:tcPr>
            <w:tcW w:w="3020" w:type="dxa"/>
          </w:tcPr>
          <w:p w14:paraId="2FFE85B6" w14:textId="77777777" w:rsidR="00515101" w:rsidRPr="00515101" w:rsidRDefault="00515101" w:rsidP="00CE7448">
            <w:pPr>
              <w:jc w:val="both"/>
              <w:rPr>
                <w:rFonts w:cstheme="minorHAnsi"/>
                <w:bCs/>
                <w:sz w:val="24"/>
                <w:szCs w:val="24"/>
              </w:rPr>
            </w:pPr>
            <w:r w:rsidRPr="00515101">
              <w:rPr>
                <w:rFonts w:cstheme="minorHAnsi"/>
                <w:bCs/>
                <w:sz w:val="24"/>
                <w:szCs w:val="24"/>
              </w:rPr>
              <w:t>3000 ila 3999 KM arasında</w:t>
            </w:r>
          </w:p>
        </w:tc>
        <w:tc>
          <w:tcPr>
            <w:tcW w:w="3021" w:type="dxa"/>
          </w:tcPr>
          <w:p w14:paraId="525C6BB6" w14:textId="77777777" w:rsidR="00515101" w:rsidRPr="00515101" w:rsidRDefault="00515101" w:rsidP="00CE7448">
            <w:pPr>
              <w:jc w:val="both"/>
              <w:rPr>
                <w:rFonts w:cstheme="minorHAnsi"/>
                <w:bCs/>
                <w:sz w:val="24"/>
                <w:szCs w:val="24"/>
              </w:rPr>
            </w:pPr>
            <w:r w:rsidRPr="00515101">
              <w:rPr>
                <w:rFonts w:cstheme="minorHAnsi"/>
                <w:bCs/>
                <w:sz w:val="24"/>
                <w:szCs w:val="24"/>
              </w:rPr>
              <w:t xml:space="preserve">580 </w:t>
            </w:r>
          </w:p>
        </w:tc>
        <w:tc>
          <w:tcPr>
            <w:tcW w:w="3021" w:type="dxa"/>
          </w:tcPr>
          <w:p w14:paraId="3E9D01BB" w14:textId="77777777" w:rsidR="00515101" w:rsidRPr="00515101" w:rsidRDefault="00515101" w:rsidP="00CE7448">
            <w:pPr>
              <w:jc w:val="both"/>
              <w:rPr>
                <w:rFonts w:cstheme="minorHAnsi"/>
                <w:bCs/>
                <w:sz w:val="24"/>
                <w:szCs w:val="24"/>
              </w:rPr>
            </w:pPr>
            <w:r w:rsidRPr="00515101">
              <w:rPr>
                <w:rFonts w:cstheme="minorHAnsi"/>
                <w:bCs/>
                <w:sz w:val="24"/>
                <w:szCs w:val="24"/>
              </w:rPr>
              <w:t>785</w:t>
            </w:r>
          </w:p>
        </w:tc>
      </w:tr>
      <w:tr w:rsidR="00515101" w:rsidRPr="00515101" w14:paraId="163D955D" w14:textId="77777777" w:rsidTr="00206D9A">
        <w:tc>
          <w:tcPr>
            <w:tcW w:w="3020" w:type="dxa"/>
          </w:tcPr>
          <w:p w14:paraId="594BEA31" w14:textId="77777777" w:rsidR="00515101" w:rsidRPr="00515101" w:rsidRDefault="00515101" w:rsidP="00CE7448">
            <w:pPr>
              <w:jc w:val="both"/>
              <w:rPr>
                <w:rFonts w:cstheme="minorHAnsi"/>
                <w:bCs/>
                <w:sz w:val="24"/>
                <w:szCs w:val="24"/>
              </w:rPr>
            </w:pPr>
            <w:r w:rsidRPr="00515101">
              <w:rPr>
                <w:rFonts w:cstheme="minorHAnsi"/>
                <w:bCs/>
                <w:sz w:val="24"/>
                <w:szCs w:val="24"/>
              </w:rPr>
              <w:t>4000 ila 7999 KM arasında</w:t>
            </w:r>
          </w:p>
        </w:tc>
        <w:tc>
          <w:tcPr>
            <w:tcW w:w="3021" w:type="dxa"/>
          </w:tcPr>
          <w:p w14:paraId="506435E3" w14:textId="77777777" w:rsidR="00515101" w:rsidRPr="00515101" w:rsidRDefault="00515101" w:rsidP="00CE7448">
            <w:pPr>
              <w:jc w:val="both"/>
              <w:rPr>
                <w:rFonts w:cstheme="minorHAnsi"/>
                <w:bCs/>
                <w:sz w:val="24"/>
                <w:szCs w:val="24"/>
              </w:rPr>
            </w:pPr>
            <w:r w:rsidRPr="00515101">
              <w:rPr>
                <w:rFonts w:cstheme="minorHAnsi"/>
                <w:bCs/>
                <w:sz w:val="24"/>
                <w:szCs w:val="24"/>
              </w:rPr>
              <w:t xml:space="preserve">1188 </w:t>
            </w:r>
          </w:p>
        </w:tc>
        <w:tc>
          <w:tcPr>
            <w:tcW w:w="3021" w:type="dxa"/>
          </w:tcPr>
          <w:p w14:paraId="2F74285F" w14:textId="77777777" w:rsidR="00515101" w:rsidRPr="00515101" w:rsidRDefault="00515101" w:rsidP="00CE7448">
            <w:pPr>
              <w:jc w:val="both"/>
              <w:rPr>
                <w:rFonts w:cstheme="minorHAnsi"/>
                <w:bCs/>
                <w:sz w:val="24"/>
                <w:szCs w:val="24"/>
              </w:rPr>
            </w:pPr>
            <w:r w:rsidRPr="00515101">
              <w:rPr>
                <w:rFonts w:cstheme="minorHAnsi"/>
                <w:bCs/>
                <w:sz w:val="24"/>
                <w:szCs w:val="24"/>
              </w:rPr>
              <w:t>1188</w:t>
            </w:r>
          </w:p>
        </w:tc>
      </w:tr>
      <w:tr w:rsidR="00515101" w:rsidRPr="00515101" w14:paraId="6033D7E5" w14:textId="77777777" w:rsidTr="00206D9A">
        <w:tc>
          <w:tcPr>
            <w:tcW w:w="3020" w:type="dxa"/>
          </w:tcPr>
          <w:p w14:paraId="5397C3E3" w14:textId="77777777" w:rsidR="00515101" w:rsidRPr="00515101" w:rsidRDefault="00515101" w:rsidP="00CE7448">
            <w:pPr>
              <w:jc w:val="both"/>
              <w:rPr>
                <w:rFonts w:cstheme="minorHAnsi"/>
                <w:bCs/>
                <w:sz w:val="24"/>
                <w:szCs w:val="24"/>
              </w:rPr>
            </w:pPr>
            <w:r w:rsidRPr="00515101">
              <w:rPr>
                <w:rFonts w:cstheme="minorHAnsi"/>
                <w:bCs/>
                <w:sz w:val="24"/>
                <w:szCs w:val="24"/>
              </w:rPr>
              <w:t>8000 KM veya daha fazla</w:t>
            </w:r>
          </w:p>
        </w:tc>
        <w:tc>
          <w:tcPr>
            <w:tcW w:w="3021" w:type="dxa"/>
          </w:tcPr>
          <w:p w14:paraId="0042B0AA" w14:textId="77777777" w:rsidR="00515101" w:rsidRPr="00515101" w:rsidRDefault="00515101" w:rsidP="00CE7448">
            <w:pPr>
              <w:jc w:val="both"/>
              <w:rPr>
                <w:rFonts w:cstheme="minorHAnsi"/>
                <w:bCs/>
                <w:sz w:val="24"/>
                <w:szCs w:val="24"/>
              </w:rPr>
            </w:pPr>
            <w:r w:rsidRPr="00515101">
              <w:rPr>
                <w:rFonts w:cstheme="minorHAnsi"/>
                <w:bCs/>
                <w:sz w:val="24"/>
                <w:szCs w:val="24"/>
              </w:rPr>
              <w:t xml:space="preserve">1735 </w:t>
            </w:r>
          </w:p>
        </w:tc>
        <w:tc>
          <w:tcPr>
            <w:tcW w:w="3021" w:type="dxa"/>
          </w:tcPr>
          <w:p w14:paraId="19800B07" w14:textId="77777777" w:rsidR="00515101" w:rsidRPr="00515101" w:rsidRDefault="00515101" w:rsidP="00CE7448">
            <w:pPr>
              <w:jc w:val="both"/>
              <w:rPr>
                <w:rFonts w:cstheme="minorHAnsi"/>
                <w:bCs/>
                <w:sz w:val="24"/>
                <w:szCs w:val="24"/>
              </w:rPr>
            </w:pPr>
            <w:r w:rsidRPr="00515101">
              <w:rPr>
                <w:rFonts w:cstheme="minorHAnsi"/>
                <w:bCs/>
                <w:sz w:val="24"/>
                <w:szCs w:val="24"/>
              </w:rPr>
              <w:t>1735</w:t>
            </w:r>
          </w:p>
        </w:tc>
      </w:tr>
    </w:tbl>
    <w:p w14:paraId="4AEBCD64" w14:textId="533344FA" w:rsidR="00515101" w:rsidRDefault="00515101" w:rsidP="00CE7448">
      <w:pPr>
        <w:jc w:val="both"/>
        <w:rPr>
          <w:rFonts w:cstheme="minorHAnsi"/>
          <w:b/>
          <w:iCs/>
          <w:sz w:val="24"/>
          <w:szCs w:val="24"/>
        </w:rPr>
      </w:pPr>
    </w:p>
    <w:p w14:paraId="7F785014" w14:textId="77777777" w:rsidR="00746606" w:rsidRPr="00746606" w:rsidRDefault="00746606" w:rsidP="00CE7448">
      <w:pPr>
        <w:jc w:val="both"/>
        <w:rPr>
          <w:rFonts w:cstheme="minorHAnsi"/>
          <w:sz w:val="24"/>
          <w:szCs w:val="24"/>
        </w:rPr>
      </w:pPr>
      <w:r w:rsidRPr="00746606">
        <w:rPr>
          <w:rFonts w:cstheme="minorHAnsi"/>
          <w:sz w:val="24"/>
          <w:szCs w:val="24"/>
        </w:rPr>
        <w:t>Yeşil Seyahat: Hareketlilik gerçekleştiren öğrencilerin karbon salınımını azaltmaya ve hareketliliğin çevresel ayak izine yönelik olarak yeşil seyahat gibi imkânlar teşvik edilmektedir. Yeşil seyahat, seyahatin ana kısmı için otobüs, tren veya araba paylaşımı gibi düşük emisyonlu ulaşım araçları kullanılan seyahat olarak tanımlanır.</w:t>
      </w:r>
    </w:p>
    <w:p w14:paraId="5F41213C" w14:textId="28974582" w:rsidR="0048563B" w:rsidRDefault="00925F82" w:rsidP="00CE7448">
      <w:pPr>
        <w:jc w:val="both"/>
        <w:rPr>
          <w:rFonts w:cstheme="minorHAnsi"/>
          <w:sz w:val="24"/>
          <w:szCs w:val="24"/>
        </w:rPr>
      </w:pPr>
      <w:hyperlink r:id="rId15" w:history="1">
        <w:r w:rsidR="00746606" w:rsidRPr="00B003B9">
          <w:rPr>
            <w:rStyle w:val="Kpr"/>
            <w:rFonts w:cstheme="minorHAnsi"/>
            <w:sz w:val="24"/>
            <w:szCs w:val="24"/>
          </w:rPr>
          <w:t>https://erasmus-plus.ec.europa.eu/resources-and-tools/distance-calculator</w:t>
        </w:r>
      </w:hyperlink>
      <w:r w:rsidR="00746606">
        <w:rPr>
          <w:rFonts w:cstheme="minorHAnsi"/>
          <w:sz w:val="24"/>
          <w:szCs w:val="24"/>
        </w:rPr>
        <w:t xml:space="preserve"> </w:t>
      </w:r>
    </w:p>
    <w:p w14:paraId="6D1B1C2C" w14:textId="77777777" w:rsidR="00746606" w:rsidRDefault="00746606" w:rsidP="00CE7448">
      <w:pPr>
        <w:jc w:val="both"/>
        <w:rPr>
          <w:rFonts w:cstheme="minorHAnsi"/>
          <w:sz w:val="24"/>
          <w:szCs w:val="24"/>
        </w:rPr>
      </w:pPr>
    </w:p>
    <w:p w14:paraId="2F1DC04A" w14:textId="7E2F068C" w:rsidR="00746606" w:rsidRPr="00746606" w:rsidRDefault="00746606" w:rsidP="00CE7448">
      <w:pPr>
        <w:jc w:val="both"/>
        <w:rPr>
          <w:rFonts w:cstheme="minorHAnsi"/>
          <w:sz w:val="24"/>
          <w:szCs w:val="24"/>
        </w:rPr>
      </w:pPr>
      <w:r w:rsidRPr="00746606">
        <w:rPr>
          <w:rFonts w:cstheme="minorHAnsi"/>
          <w:sz w:val="24"/>
          <w:szCs w:val="24"/>
        </w:rPr>
        <w:lastRenderedPageBreak/>
        <w:t>Mesafe hesaplayıcısı aracılığı ile personelin yerleşik olduğu yerden, faaliyet yerine kadar olan iki nokta arasının km değeri tespit edilerek hesaplanmalıdır. Personelin aktarmalı olarak seyahat etmesi, yukarıda belirtilen mesafe hesaplaması ile varılan mesafeyi etkilemez</w:t>
      </w:r>
    </w:p>
    <w:p w14:paraId="2FAE4314" w14:textId="66B9CBCE" w:rsidR="00746606" w:rsidRPr="0048563B" w:rsidRDefault="00222EE3" w:rsidP="00CE7448">
      <w:pPr>
        <w:jc w:val="both"/>
        <w:rPr>
          <w:rFonts w:cstheme="minorHAnsi"/>
          <w:sz w:val="24"/>
          <w:szCs w:val="24"/>
        </w:rPr>
      </w:pPr>
      <w:bookmarkStart w:id="6" w:name="_Hlk214458354"/>
      <w:r>
        <w:rPr>
          <w:rFonts w:cstheme="minorHAnsi"/>
          <w:sz w:val="24"/>
          <w:szCs w:val="24"/>
        </w:rPr>
        <w:t>Ders verme</w:t>
      </w:r>
      <w:r w:rsidRPr="00222EE3">
        <w:rPr>
          <w:rFonts w:cstheme="minorHAnsi"/>
          <w:sz w:val="24"/>
          <w:szCs w:val="24"/>
        </w:rPr>
        <w:t xml:space="preserve"> hareketliliğinden faydalanan personele verilen hibe katkı niteliğinde olup; yurtdışında geçirilen döneme ilişkin masrafların tamamını karşılamaya yönelik değildir.</w:t>
      </w:r>
    </w:p>
    <w:bookmarkEnd w:id="6"/>
    <w:p w14:paraId="60A4F634" w14:textId="77777777" w:rsidR="00F51C44" w:rsidRPr="00F51C44" w:rsidRDefault="00F51C44" w:rsidP="00CE7448">
      <w:pPr>
        <w:jc w:val="both"/>
        <w:rPr>
          <w:rFonts w:cstheme="minorHAnsi"/>
          <w:b/>
          <w:sz w:val="24"/>
          <w:szCs w:val="24"/>
        </w:rPr>
      </w:pPr>
      <w:r w:rsidRPr="00F51C44">
        <w:rPr>
          <w:rFonts w:cstheme="minorHAnsi"/>
          <w:b/>
          <w:sz w:val="24"/>
          <w:szCs w:val="24"/>
        </w:rPr>
        <w:t>İÇERME DESTEĞİ (INCLUSION SUPPORT)</w:t>
      </w:r>
    </w:p>
    <w:p w14:paraId="338608F3" w14:textId="77777777" w:rsidR="007E57A7" w:rsidRDefault="00F51C44" w:rsidP="00CE7448">
      <w:pPr>
        <w:jc w:val="both"/>
        <w:rPr>
          <w:rFonts w:cstheme="minorHAnsi"/>
          <w:sz w:val="24"/>
          <w:szCs w:val="24"/>
        </w:rPr>
      </w:pPr>
      <w:r w:rsidRPr="00F51C44">
        <w:rPr>
          <w:rFonts w:cstheme="minorHAnsi"/>
          <w:sz w:val="24"/>
          <w:szCs w:val="24"/>
        </w:rPr>
        <w:t>Erasmus+ Programı, özel ihtiyaç sahibi kesimin programa katılımını teşvik etmektedir. Özel ihtiyacı olan kişi, ek finansal destek olmadığı takdirde kişisel fiziksel durumu, zihinsel durumu veya sağlık durumu, projeye/hareketlilik faaliyetine katılmasına izin vermeyen potansiyel katılımcıdır. İçerme desteğine gereksinim duyan öğrenci ve personele ilave hibe verilebilmesi için yararlanıcı yükseköğretim kurumu tarafından Merkezden ilave hibe talebinde bulunulması gerekmektedir. İçerme Desteği sahibi katılımcı seçildikten sonra, katılımcının ek hibe talebi varsa, yaklaşık ek masrafları belirlenir ve Merkezden ilave hibe talep edilir. İlave hibe talebi sözleşme dönemi içerisinde, ama her hal ve durumda sözleşme bitiş tarihinden 60 gün öncesine kadar yapılabilir. Katılımcı faaliyeti sona erdikten sonra hibesinde artış talep edilemez.</w:t>
      </w:r>
    </w:p>
    <w:p w14:paraId="381226DF" w14:textId="668035B0" w:rsidR="00D82F30" w:rsidRDefault="005F1CBC" w:rsidP="00CE7448">
      <w:pPr>
        <w:jc w:val="both"/>
        <w:rPr>
          <w:rFonts w:cstheme="minorHAnsi"/>
          <w:sz w:val="24"/>
          <w:szCs w:val="24"/>
        </w:rPr>
      </w:pPr>
      <w:bookmarkStart w:id="7" w:name="_Hlk214457385"/>
      <w:r w:rsidRPr="005F1CBC">
        <w:rPr>
          <w:rFonts w:cstheme="minorHAnsi"/>
          <w:sz w:val="24"/>
          <w:szCs w:val="24"/>
        </w:rPr>
        <w:t xml:space="preserve">Başvuru </w:t>
      </w:r>
      <w:r>
        <w:rPr>
          <w:rFonts w:cstheme="minorHAnsi"/>
          <w:sz w:val="24"/>
          <w:szCs w:val="24"/>
        </w:rPr>
        <w:t>sırasında</w:t>
      </w:r>
      <w:r w:rsidRPr="005F1CBC">
        <w:rPr>
          <w:rFonts w:cstheme="minorHAnsi"/>
          <w:sz w:val="24"/>
          <w:szCs w:val="24"/>
        </w:rPr>
        <w:t xml:space="preserve">, </w:t>
      </w:r>
      <w:r>
        <w:rPr>
          <w:rFonts w:cstheme="minorHAnsi"/>
          <w:sz w:val="24"/>
          <w:szCs w:val="24"/>
        </w:rPr>
        <w:t xml:space="preserve">başvuran kişinin </w:t>
      </w:r>
      <w:r w:rsidRPr="005F1CBC">
        <w:rPr>
          <w:rFonts w:cstheme="minorHAnsi"/>
          <w:sz w:val="24"/>
          <w:szCs w:val="24"/>
        </w:rPr>
        <w:t>İçerme Desteğine niçin ihtiyaç duyulduğunun açıklanması, kanıtlayıcı belgelerin eklenmesi (örneğin İçerme Desteği engelliliğe ilişkinse, engelliliğe ve düzeyine ilişkin bilgileri ihtiva eden doktor raporu (3 aydan eski olmayacak şekilde) veya engellilik kartı fotokopisi, kronik hastalıklar için doktor raporu) gerekir. Forma ayrıca gidilecek yükseköğretim kurumunun misafir edeceği öğrenci/personelin İçerme Desteğine gereksinim duyan bir katılımcı olduğundan haberdar olduğu bilgisi ve uygun donanıma sahip olduğuna ilişkin taahhüdünü içeren belgeler eklenir. Talep edilen ilave hibe miktarları ve neden ihtiyaç duyulduğu formda istenildiği şekilde detaylıca gösterilmelidir. Talep edilen hibe, İçerme Desteği sahibi katılımcının faaliyete katılımını mümkün kılma amacıyla doğrudan ilişkili olmalıdır.</w:t>
      </w:r>
    </w:p>
    <w:p w14:paraId="5F9887D0" w14:textId="4B9BFC98" w:rsidR="008D54D2" w:rsidRPr="007E57A7" w:rsidRDefault="008D54D2" w:rsidP="00CE7448">
      <w:pPr>
        <w:jc w:val="both"/>
        <w:rPr>
          <w:rFonts w:cstheme="minorHAnsi"/>
          <w:sz w:val="24"/>
          <w:szCs w:val="24"/>
        </w:rPr>
      </w:pPr>
      <w:r w:rsidRPr="008D54D2">
        <w:rPr>
          <w:rFonts w:cstheme="minorHAnsi"/>
          <w:sz w:val="24"/>
          <w:szCs w:val="24"/>
        </w:rPr>
        <w:t>İçerme Desteği için ayrıntılı bilgi: https://uik.baskent.edu.tr/kw/menu_icerik.php?birim=161&amp;menu_id=132  sayfasındadır.</w:t>
      </w:r>
    </w:p>
    <w:bookmarkEnd w:id="7"/>
    <w:p w14:paraId="32A05B7B" w14:textId="271A2D94" w:rsidR="001E2612" w:rsidRPr="001E2612" w:rsidRDefault="001E2612" w:rsidP="00CE7448">
      <w:pPr>
        <w:jc w:val="both"/>
        <w:rPr>
          <w:rFonts w:cstheme="minorHAnsi"/>
          <w:sz w:val="24"/>
          <w:szCs w:val="24"/>
        </w:rPr>
      </w:pPr>
      <w:r w:rsidRPr="001E2612">
        <w:rPr>
          <w:rFonts w:cstheme="minorHAnsi"/>
          <w:sz w:val="24"/>
          <w:szCs w:val="24"/>
        </w:rPr>
        <w:t xml:space="preserve">Bilgi ve sorularınız için: </w:t>
      </w:r>
      <w:hyperlink r:id="rId16" w:history="1">
        <w:r w:rsidRPr="00796853">
          <w:rPr>
            <w:rStyle w:val="Kpr"/>
            <w:rFonts w:cstheme="minorHAnsi"/>
            <w:sz w:val="24"/>
            <w:szCs w:val="24"/>
          </w:rPr>
          <w:t>uik@baskent.edu.tr</w:t>
        </w:r>
      </w:hyperlink>
      <w:r>
        <w:rPr>
          <w:rFonts w:cstheme="minorHAnsi"/>
          <w:sz w:val="24"/>
          <w:szCs w:val="24"/>
        </w:rPr>
        <w:t xml:space="preserve"> </w:t>
      </w:r>
      <w:r w:rsidRPr="001E2612">
        <w:rPr>
          <w:rFonts w:cstheme="minorHAnsi"/>
          <w:sz w:val="24"/>
          <w:szCs w:val="24"/>
        </w:rPr>
        <w:t>adresine mail atabilirsiniz.</w:t>
      </w:r>
    </w:p>
    <w:p w14:paraId="7EDB99FD" w14:textId="4CE25353" w:rsidR="0014012A" w:rsidRPr="007E57A7" w:rsidRDefault="001E2612" w:rsidP="00CE7448">
      <w:pPr>
        <w:jc w:val="both"/>
        <w:rPr>
          <w:rFonts w:cstheme="minorHAnsi"/>
          <w:sz w:val="24"/>
          <w:szCs w:val="24"/>
        </w:rPr>
      </w:pPr>
      <w:r w:rsidRPr="001E2612">
        <w:rPr>
          <w:rFonts w:cstheme="minorHAnsi"/>
          <w:sz w:val="24"/>
          <w:szCs w:val="24"/>
        </w:rPr>
        <w:t>Telefon: 0312 246 6666/5143 (Senem Güdenler)</w:t>
      </w:r>
    </w:p>
    <w:sectPr w:rsidR="0014012A" w:rsidRPr="007E57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109CA"/>
    <w:multiLevelType w:val="hybridMultilevel"/>
    <w:tmpl w:val="6FEC27DE"/>
    <w:lvl w:ilvl="0" w:tplc="3C10886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1987B88"/>
    <w:multiLevelType w:val="hybridMultilevel"/>
    <w:tmpl w:val="F3D024A6"/>
    <w:lvl w:ilvl="0" w:tplc="7FAC8634">
      <w:start w:val="2"/>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3F805E67"/>
    <w:multiLevelType w:val="hybridMultilevel"/>
    <w:tmpl w:val="AA305E4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40023C58"/>
    <w:multiLevelType w:val="multilevel"/>
    <w:tmpl w:val="6870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4D682A"/>
    <w:multiLevelType w:val="hybridMultilevel"/>
    <w:tmpl w:val="862830EE"/>
    <w:lvl w:ilvl="0" w:tplc="7E6C92A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1FE7164"/>
    <w:multiLevelType w:val="multilevel"/>
    <w:tmpl w:val="B6128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651C6D"/>
    <w:multiLevelType w:val="hybridMultilevel"/>
    <w:tmpl w:val="7ECA6F6A"/>
    <w:lvl w:ilvl="0" w:tplc="7FAC8634">
      <w:start w:val="2"/>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0835450"/>
    <w:multiLevelType w:val="hybridMultilevel"/>
    <w:tmpl w:val="B17E9D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10F358F"/>
    <w:multiLevelType w:val="hybridMultilevel"/>
    <w:tmpl w:val="E618B1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1ED09F1"/>
    <w:multiLevelType w:val="hybridMultilevel"/>
    <w:tmpl w:val="EA0A1AF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C3505D5"/>
    <w:multiLevelType w:val="hybridMultilevel"/>
    <w:tmpl w:val="3D1005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A097049"/>
    <w:multiLevelType w:val="hybridMultilevel"/>
    <w:tmpl w:val="CC2E89D8"/>
    <w:lvl w:ilvl="0" w:tplc="7FAC8634">
      <w:start w:val="2"/>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C81417A"/>
    <w:multiLevelType w:val="hybridMultilevel"/>
    <w:tmpl w:val="33AA58D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5"/>
  </w:num>
  <w:num w:numId="2">
    <w:abstractNumId w:val="3"/>
  </w:num>
  <w:num w:numId="3">
    <w:abstractNumId w:val="8"/>
  </w:num>
  <w:num w:numId="4">
    <w:abstractNumId w:val="0"/>
  </w:num>
  <w:num w:numId="5">
    <w:abstractNumId w:val="1"/>
  </w:num>
  <w:num w:numId="6">
    <w:abstractNumId w:val="6"/>
  </w:num>
  <w:num w:numId="7">
    <w:abstractNumId w:val="11"/>
  </w:num>
  <w:num w:numId="8">
    <w:abstractNumId w:val="9"/>
  </w:num>
  <w:num w:numId="9">
    <w:abstractNumId w:val="10"/>
  </w:num>
  <w:num w:numId="10">
    <w:abstractNumId w:val="7"/>
  </w:num>
  <w:num w:numId="11">
    <w:abstractNumId w:val="12"/>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7A7"/>
    <w:rsid w:val="000464F6"/>
    <w:rsid w:val="00082A18"/>
    <w:rsid w:val="000A6021"/>
    <w:rsid w:val="000F5860"/>
    <w:rsid w:val="0014012A"/>
    <w:rsid w:val="00166DDB"/>
    <w:rsid w:val="001E2612"/>
    <w:rsid w:val="00210B10"/>
    <w:rsid w:val="00222EE3"/>
    <w:rsid w:val="00225B83"/>
    <w:rsid w:val="00232845"/>
    <w:rsid w:val="00384C07"/>
    <w:rsid w:val="003D4BED"/>
    <w:rsid w:val="003F3BA4"/>
    <w:rsid w:val="0048563B"/>
    <w:rsid w:val="004A564D"/>
    <w:rsid w:val="004C5640"/>
    <w:rsid w:val="00505617"/>
    <w:rsid w:val="00515101"/>
    <w:rsid w:val="00552813"/>
    <w:rsid w:val="005779A8"/>
    <w:rsid w:val="00584A00"/>
    <w:rsid w:val="005F1CBC"/>
    <w:rsid w:val="00715633"/>
    <w:rsid w:val="00734BA5"/>
    <w:rsid w:val="00746606"/>
    <w:rsid w:val="007B08F6"/>
    <w:rsid w:val="007B7002"/>
    <w:rsid w:val="007E57A7"/>
    <w:rsid w:val="00801626"/>
    <w:rsid w:val="00847BC2"/>
    <w:rsid w:val="00854E70"/>
    <w:rsid w:val="008A1775"/>
    <w:rsid w:val="008B29D3"/>
    <w:rsid w:val="008C48D8"/>
    <w:rsid w:val="008D09B7"/>
    <w:rsid w:val="008D54D2"/>
    <w:rsid w:val="008D7FCE"/>
    <w:rsid w:val="008F229D"/>
    <w:rsid w:val="00925F82"/>
    <w:rsid w:val="00A000F2"/>
    <w:rsid w:val="00AE3DF2"/>
    <w:rsid w:val="00B06F8B"/>
    <w:rsid w:val="00B34664"/>
    <w:rsid w:val="00B51034"/>
    <w:rsid w:val="00B971AA"/>
    <w:rsid w:val="00BC5CA5"/>
    <w:rsid w:val="00C320E1"/>
    <w:rsid w:val="00C37C33"/>
    <w:rsid w:val="00CE7448"/>
    <w:rsid w:val="00D82F30"/>
    <w:rsid w:val="00DD2B70"/>
    <w:rsid w:val="00DE6BC1"/>
    <w:rsid w:val="00E76A54"/>
    <w:rsid w:val="00EA2926"/>
    <w:rsid w:val="00EF3C27"/>
    <w:rsid w:val="00F20A94"/>
    <w:rsid w:val="00F25721"/>
    <w:rsid w:val="00F51C44"/>
    <w:rsid w:val="00F71381"/>
    <w:rsid w:val="00F903FA"/>
    <w:rsid w:val="00FB4887"/>
    <w:rsid w:val="00FF17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28966"/>
  <w15:chartTrackingRefBased/>
  <w15:docId w15:val="{32901712-7D2C-4DB4-8CC2-8C59E71B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63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F1744"/>
    <w:rPr>
      <w:color w:val="0563C1" w:themeColor="hyperlink"/>
      <w:u w:val="single"/>
    </w:rPr>
  </w:style>
  <w:style w:type="paragraph" w:styleId="ListeParagraf">
    <w:name w:val="List Paragraph"/>
    <w:basedOn w:val="Normal"/>
    <w:uiPriority w:val="34"/>
    <w:qFormat/>
    <w:rsid w:val="00FF1744"/>
    <w:pPr>
      <w:ind w:left="720"/>
      <w:contextualSpacing/>
    </w:pPr>
  </w:style>
  <w:style w:type="table" w:styleId="TabloKlavuzu">
    <w:name w:val="Table Grid"/>
    <w:basedOn w:val="NormalTablo"/>
    <w:uiPriority w:val="59"/>
    <w:rsid w:val="00515101"/>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515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746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23521">
      <w:bodyDiv w:val="1"/>
      <w:marLeft w:val="0"/>
      <w:marRight w:val="0"/>
      <w:marTop w:val="0"/>
      <w:marBottom w:val="0"/>
      <w:divBdr>
        <w:top w:val="none" w:sz="0" w:space="0" w:color="auto"/>
        <w:left w:val="none" w:sz="0" w:space="0" w:color="auto"/>
        <w:bottom w:val="none" w:sz="0" w:space="0" w:color="auto"/>
        <w:right w:val="none" w:sz="0" w:space="0" w:color="auto"/>
      </w:divBdr>
    </w:div>
    <w:div w:id="53565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naportal.ua.gov.tr/" TargetMode="External"/><Relationship Id="rId13" Type="http://schemas.openxmlformats.org/officeDocument/2006/relationships/hyperlink" Target="https://uik.baskent.edu.tr/kw/index.ph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turnaportal.ua.gov.tr/bireysel/basvurulist?ilanGuidId=022a5302-76fd-4aa1-ba37-1ccf0c1449c4&amp;ilanGuidAnahtar=ece3de12-05c6-44d3-a53d-76dbcfa2c027" TargetMode="External"/><Relationship Id="rId12" Type="http://schemas.openxmlformats.org/officeDocument/2006/relationships/hyperlink" Target="https://turnaportal.ua.gov.tr/bireysel/basvurulist?ilanGuidId=022a5302-76fd-4aa1-ba37-1ccf0c1449c4&amp;ilanGuidAnahtar=ece3de12-05c6-44d3-a53d-76dbcfa2c02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uik@baskent.edu.tr" TargetMode="External"/><Relationship Id="rId1" Type="http://schemas.openxmlformats.org/officeDocument/2006/relationships/customXml" Target="../customXml/item1.xml"/><Relationship Id="rId6" Type="http://schemas.openxmlformats.org/officeDocument/2006/relationships/hyperlink" Target="https://turnaportal.ua.gov.tr/" TargetMode="External"/><Relationship Id="rId11" Type="http://schemas.openxmlformats.org/officeDocument/2006/relationships/hyperlink" Target="https://turnaportal.ua.gov.tr/bireysel/basvurulist?ilanGuidId=022a5302-76fd-4aa1-ba37-1ccf0c1449c4&amp;ilanGuidAnahtar=ece3de12-05c6-44d3-a53d-76dbcfa2c027" TargetMode="External"/><Relationship Id="rId5" Type="http://schemas.openxmlformats.org/officeDocument/2006/relationships/webSettings" Target="webSettings.xml"/><Relationship Id="rId15" Type="http://schemas.openxmlformats.org/officeDocument/2006/relationships/hyperlink" Target="https://erasmus-plus.ec.europa.eu/resources-and-tools/distance-calculator" TargetMode="External"/><Relationship Id="rId10" Type="http://schemas.openxmlformats.org/officeDocument/2006/relationships/hyperlink" Target="https://turnaportal.ua.gov.tr/" TargetMode="External"/><Relationship Id="rId4" Type="http://schemas.openxmlformats.org/officeDocument/2006/relationships/settings" Target="settings.xml"/><Relationship Id="rId9" Type="http://schemas.openxmlformats.org/officeDocument/2006/relationships/hyperlink" Target="https://turnaportal.ua.gov.tr/bireysel/basvurulist?ilanGuidId=022a5302-76fd-4aa1-ba37-1ccf0c1449c4&amp;ilanGuidAnahtar=ece3de12-05c6-44d3-a53d-76dbcfa2c027" TargetMode="External"/><Relationship Id="rId14" Type="http://schemas.openxmlformats.org/officeDocument/2006/relationships/hyperlink" Target="https://uik.baskent.edu.tr/kw/menu_icerik.php?birim=161&amp;menu_id=39"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56B50-5989-4E7F-AA0C-710C863D3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7</Pages>
  <Words>2336</Words>
  <Characters>13317</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Baskent</cp:lastModifiedBy>
  <cp:revision>41</cp:revision>
  <dcterms:created xsi:type="dcterms:W3CDTF">2023-04-05T11:53:00Z</dcterms:created>
  <dcterms:modified xsi:type="dcterms:W3CDTF">2025-11-20T10:47:00Z</dcterms:modified>
</cp:coreProperties>
</file>