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FE07" w14:textId="65846B59" w:rsidR="00540092" w:rsidRPr="00540092" w:rsidRDefault="002909A3" w:rsidP="001A1264">
      <w:pPr>
        <w:jc w:val="both"/>
        <w:rPr>
          <w:rFonts w:ascii="Calibri" w:eastAsia="Calibri" w:hAnsi="Calibri" w:cs="Calibri"/>
          <w:b/>
          <w:sz w:val="24"/>
          <w:szCs w:val="24"/>
        </w:rPr>
      </w:pPr>
      <w:r w:rsidRPr="00540092">
        <w:rPr>
          <w:rFonts w:ascii="Calibri" w:eastAsia="Calibri" w:hAnsi="Calibri" w:cs="Calibri"/>
          <w:b/>
          <w:sz w:val="24"/>
          <w:szCs w:val="24"/>
        </w:rPr>
        <w:t xml:space="preserve">Sağlık Bilimleri Fakültesi HUSBİK Konsorsiyumu </w:t>
      </w:r>
      <w:r>
        <w:rPr>
          <w:rFonts w:ascii="Calibri" w:eastAsia="Calibri" w:hAnsi="Calibri" w:cs="Calibri"/>
          <w:b/>
          <w:sz w:val="24"/>
          <w:szCs w:val="24"/>
        </w:rPr>
        <w:t>İdari</w:t>
      </w:r>
      <w:r w:rsidRPr="00540092">
        <w:rPr>
          <w:rFonts w:ascii="Calibri" w:eastAsia="Calibri" w:hAnsi="Calibri" w:cs="Calibri"/>
          <w:b/>
          <w:sz w:val="24"/>
          <w:szCs w:val="24"/>
        </w:rPr>
        <w:t xml:space="preserve"> Personel "</w:t>
      </w:r>
      <w:r>
        <w:rPr>
          <w:rFonts w:ascii="Calibri" w:eastAsia="Calibri" w:hAnsi="Calibri" w:cs="Calibri"/>
          <w:b/>
          <w:sz w:val="24"/>
          <w:szCs w:val="24"/>
        </w:rPr>
        <w:t>EĞİTİM ALMA</w:t>
      </w:r>
      <w:r w:rsidRPr="00540092">
        <w:rPr>
          <w:rFonts w:ascii="Calibri" w:eastAsia="Calibri" w:hAnsi="Calibri" w:cs="Calibri"/>
          <w:b/>
          <w:sz w:val="24"/>
          <w:szCs w:val="24"/>
        </w:rPr>
        <w:t xml:space="preserve">” Başvuru İlanı </w:t>
      </w:r>
    </w:p>
    <w:p w14:paraId="12DF312E" w14:textId="377BF3BB" w:rsidR="00540092" w:rsidRPr="00083E98" w:rsidRDefault="002909A3" w:rsidP="001A1264">
      <w:pPr>
        <w:jc w:val="both"/>
        <w:rPr>
          <w:rFonts w:ascii="Calibri" w:eastAsia="Calibri" w:hAnsi="Calibri" w:cs="Calibri"/>
          <w:b/>
          <w:sz w:val="24"/>
          <w:szCs w:val="24"/>
        </w:rPr>
      </w:pPr>
      <w:r w:rsidRPr="00083E98">
        <w:rPr>
          <w:rFonts w:ascii="Calibri" w:eastAsia="Calibri" w:hAnsi="Calibri" w:cs="Calibri"/>
          <w:b/>
          <w:sz w:val="24"/>
          <w:szCs w:val="24"/>
        </w:rPr>
        <w:t xml:space="preserve">Proje Numarası: </w:t>
      </w:r>
      <w:r w:rsidR="00540092" w:rsidRPr="00083E98">
        <w:rPr>
          <w:rFonts w:ascii="Calibri" w:eastAsia="Calibri" w:hAnsi="Calibri" w:cs="Calibri"/>
          <w:b/>
          <w:sz w:val="24"/>
          <w:szCs w:val="24"/>
        </w:rPr>
        <w:t>2024-1-TR01-KA131-HED-000222937</w:t>
      </w:r>
    </w:p>
    <w:p w14:paraId="2DBF8C6E" w14:textId="77777777" w:rsidR="007E00A8" w:rsidRPr="004B10D7" w:rsidRDefault="007E00A8" w:rsidP="007E00A8">
      <w:pPr>
        <w:jc w:val="both"/>
        <w:rPr>
          <w:rFonts w:cstheme="minorHAnsi"/>
          <w:bCs/>
          <w:sz w:val="24"/>
          <w:szCs w:val="24"/>
        </w:rPr>
      </w:pPr>
      <w:bookmarkStart w:id="0" w:name="_Hlk214528772"/>
      <w:bookmarkStart w:id="1" w:name="_Hlk214528833"/>
      <w:r w:rsidRPr="004B10D7">
        <w:rPr>
          <w:rFonts w:cstheme="minorHAnsi"/>
          <w:b/>
          <w:sz w:val="24"/>
          <w:szCs w:val="24"/>
        </w:rPr>
        <w:t>İlan Başlangıç Tarihi</w:t>
      </w:r>
      <w:r w:rsidRPr="004B10D7">
        <w:rPr>
          <w:rFonts w:cstheme="minorHAnsi"/>
          <w:bCs/>
          <w:sz w:val="24"/>
          <w:szCs w:val="24"/>
        </w:rPr>
        <w:t xml:space="preserve">: </w:t>
      </w:r>
      <w:r>
        <w:rPr>
          <w:rFonts w:cstheme="minorHAnsi"/>
          <w:bCs/>
          <w:sz w:val="24"/>
          <w:szCs w:val="24"/>
        </w:rPr>
        <w:t>21.11</w:t>
      </w:r>
      <w:r w:rsidRPr="004B10D7">
        <w:rPr>
          <w:rFonts w:cstheme="minorHAnsi"/>
          <w:bCs/>
          <w:sz w:val="24"/>
          <w:szCs w:val="24"/>
        </w:rPr>
        <w:t>.2025 09:00</w:t>
      </w:r>
    </w:p>
    <w:p w14:paraId="287B2896" w14:textId="77777777" w:rsidR="007E00A8" w:rsidRPr="004B10D7" w:rsidRDefault="007E00A8" w:rsidP="007E00A8">
      <w:pPr>
        <w:jc w:val="both"/>
        <w:rPr>
          <w:rFonts w:cstheme="minorHAnsi"/>
          <w:bCs/>
          <w:sz w:val="24"/>
          <w:szCs w:val="24"/>
        </w:rPr>
      </w:pPr>
      <w:r w:rsidRPr="004B10D7">
        <w:rPr>
          <w:rFonts w:cstheme="minorHAnsi"/>
          <w:b/>
          <w:sz w:val="24"/>
          <w:szCs w:val="24"/>
        </w:rPr>
        <w:t>İlan Bitiş Tarihi:</w:t>
      </w:r>
      <w:r w:rsidRPr="004B10D7">
        <w:rPr>
          <w:rFonts w:cstheme="minorHAnsi"/>
          <w:bCs/>
          <w:sz w:val="24"/>
          <w:szCs w:val="24"/>
        </w:rPr>
        <w:t xml:space="preserve"> 2</w:t>
      </w:r>
      <w:r>
        <w:rPr>
          <w:rFonts w:cstheme="minorHAnsi"/>
          <w:bCs/>
          <w:sz w:val="24"/>
          <w:szCs w:val="24"/>
        </w:rPr>
        <w:t>6</w:t>
      </w:r>
      <w:r w:rsidRPr="004B10D7">
        <w:rPr>
          <w:rFonts w:cstheme="minorHAnsi"/>
          <w:bCs/>
          <w:sz w:val="24"/>
          <w:szCs w:val="24"/>
        </w:rPr>
        <w:t>.</w:t>
      </w:r>
      <w:r>
        <w:rPr>
          <w:rFonts w:cstheme="minorHAnsi"/>
          <w:bCs/>
          <w:sz w:val="24"/>
          <w:szCs w:val="24"/>
        </w:rPr>
        <w:t>1</w:t>
      </w:r>
      <w:r w:rsidRPr="004B10D7">
        <w:rPr>
          <w:rFonts w:cstheme="minorHAnsi"/>
          <w:bCs/>
          <w:sz w:val="24"/>
          <w:szCs w:val="24"/>
        </w:rPr>
        <w:t>2.2025 17:00</w:t>
      </w:r>
    </w:p>
    <w:p w14:paraId="17D0C70E" w14:textId="77777777" w:rsidR="007E00A8" w:rsidRPr="004B10D7" w:rsidRDefault="007E00A8" w:rsidP="007E00A8">
      <w:pPr>
        <w:jc w:val="both"/>
        <w:rPr>
          <w:rFonts w:cstheme="minorHAnsi"/>
          <w:bCs/>
          <w:sz w:val="24"/>
          <w:szCs w:val="24"/>
        </w:rPr>
      </w:pPr>
      <w:r w:rsidRPr="004B10D7">
        <w:rPr>
          <w:rFonts w:cstheme="minorHAnsi"/>
          <w:b/>
          <w:sz w:val="24"/>
          <w:szCs w:val="24"/>
        </w:rPr>
        <w:t>Başvuru Başlangıç Tarihi:</w:t>
      </w:r>
      <w:r w:rsidRPr="004B10D7">
        <w:rPr>
          <w:rFonts w:cstheme="minorHAnsi"/>
          <w:bCs/>
          <w:sz w:val="24"/>
          <w:szCs w:val="24"/>
        </w:rPr>
        <w:t xml:space="preserve"> </w:t>
      </w:r>
      <w:r>
        <w:rPr>
          <w:rFonts w:cstheme="minorHAnsi"/>
          <w:bCs/>
          <w:sz w:val="24"/>
          <w:szCs w:val="24"/>
        </w:rPr>
        <w:t>21.11</w:t>
      </w:r>
      <w:r w:rsidRPr="004B10D7">
        <w:rPr>
          <w:rFonts w:cstheme="minorHAnsi"/>
          <w:bCs/>
          <w:sz w:val="24"/>
          <w:szCs w:val="24"/>
        </w:rPr>
        <w:t>.2025 09:00</w:t>
      </w:r>
    </w:p>
    <w:bookmarkEnd w:id="0"/>
    <w:p w14:paraId="3F711F48" w14:textId="77777777" w:rsidR="007E00A8" w:rsidRPr="009C1E45" w:rsidRDefault="007E00A8" w:rsidP="007E00A8">
      <w:pPr>
        <w:jc w:val="both"/>
        <w:rPr>
          <w:rFonts w:cstheme="minorHAnsi"/>
          <w:bCs/>
          <w:sz w:val="24"/>
          <w:szCs w:val="24"/>
        </w:rPr>
      </w:pPr>
      <w:r w:rsidRPr="004B10D7">
        <w:rPr>
          <w:rFonts w:cstheme="minorHAnsi"/>
          <w:b/>
          <w:sz w:val="24"/>
          <w:szCs w:val="24"/>
        </w:rPr>
        <w:t>Erasmus İngilizce Yeterlilik Sınavı Tarihi:</w:t>
      </w:r>
      <w:r w:rsidRPr="004B10D7">
        <w:rPr>
          <w:rFonts w:cstheme="minorHAnsi"/>
          <w:bCs/>
          <w:sz w:val="24"/>
          <w:szCs w:val="24"/>
        </w:rPr>
        <w:t xml:space="preserve"> </w:t>
      </w:r>
      <w:r>
        <w:rPr>
          <w:rFonts w:cstheme="minorHAnsi"/>
          <w:bCs/>
          <w:sz w:val="24"/>
          <w:szCs w:val="24"/>
        </w:rPr>
        <w:t>05 Ocak</w:t>
      </w:r>
      <w:r w:rsidRPr="004B10D7">
        <w:rPr>
          <w:rFonts w:cstheme="minorHAnsi"/>
          <w:bCs/>
          <w:sz w:val="24"/>
          <w:szCs w:val="24"/>
        </w:rPr>
        <w:t xml:space="preserve"> 202</w:t>
      </w:r>
      <w:r>
        <w:rPr>
          <w:rFonts w:cstheme="minorHAnsi"/>
          <w:bCs/>
          <w:sz w:val="24"/>
          <w:szCs w:val="24"/>
        </w:rPr>
        <w:t>66</w:t>
      </w:r>
      <w:r w:rsidRPr="004B10D7">
        <w:rPr>
          <w:rFonts w:cstheme="minorHAnsi"/>
          <w:bCs/>
          <w:sz w:val="24"/>
          <w:szCs w:val="24"/>
        </w:rPr>
        <w:t xml:space="preserve"> Haftası</w:t>
      </w:r>
    </w:p>
    <w:bookmarkEnd w:id="1"/>
    <w:p w14:paraId="43C807B4" w14:textId="780CE772" w:rsidR="00540092" w:rsidRPr="00540092" w:rsidRDefault="00540092" w:rsidP="001A1264">
      <w:pPr>
        <w:jc w:val="both"/>
        <w:rPr>
          <w:rFonts w:ascii="Calibri" w:eastAsia="Calibri" w:hAnsi="Calibri" w:cs="Calibri"/>
          <w:b/>
          <w:sz w:val="24"/>
          <w:szCs w:val="24"/>
        </w:rPr>
      </w:pPr>
      <w:r w:rsidRPr="00083E98">
        <w:rPr>
          <w:rFonts w:ascii="Calibri" w:eastAsia="Calibri" w:hAnsi="Calibri" w:cs="Calibri"/>
          <w:b/>
          <w:sz w:val="24"/>
          <w:szCs w:val="24"/>
        </w:rPr>
        <w:t xml:space="preserve">Önemli Not: </w:t>
      </w:r>
      <w:bookmarkStart w:id="2" w:name="_Hlk214529092"/>
      <w:r w:rsidRPr="00083E98">
        <w:rPr>
          <w:rFonts w:ascii="Calibri" w:eastAsia="Calibri" w:hAnsi="Calibri" w:cs="Calibri"/>
          <w:b/>
          <w:sz w:val="24"/>
          <w:szCs w:val="24"/>
        </w:rPr>
        <w:t xml:space="preserve">Eğitim Alma Hareketliliği </w:t>
      </w:r>
      <w:bookmarkEnd w:id="2"/>
      <w:r w:rsidRPr="00083E98">
        <w:rPr>
          <w:rFonts w:ascii="Calibri" w:eastAsia="Calibri" w:hAnsi="Calibri" w:cs="Calibri"/>
          <w:b/>
          <w:sz w:val="24"/>
          <w:szCs w:val="24"/>
        </w:rPr>
        <w:t>25.07.2026 tarihinden önce bitmelidir.</w:t>
      </w:r>
      <w:r w:rsidRPr="00540092">
        <w:rPr>
          <w:rFonts w:ascii="Calibri" w:eastAsia="Calibri" w:hAnsi="Calibri" w:cs="Calibri"/>
          <w:b/>
          <w:sz w:val="24"/>
          <w:szCs w:val="24"/>
        </w:rPr>
        <w:t xml:space="preserve">  </w:t>
      </w:r>
    </w:p>
    <w:p w14:paraId="19BA6458" w14:textId="09A15772" w:rsidR="00231593" w:rsidRPr="007E00A8" w:rsidRDefault="007E00A8" w:rsidP="001A1264">
      <w:pPr>
        <w:jc w:val="both"/>
        <w:rPr>
          <w:b/>
          <w:bCs/>
        </w:rPr>
      </w:pPr>
      <w:r w:rsidRPr="007E00A8">
        <w:rPr>
          <w:b/>
          <w:bCs/>
        </w:rPr>
        <w:t>Önemli Not: Kontenjan Eğitim Alma Hareketliliği 5 personel ile sınırlıdır.</w:t>
      </w:r>
    </w:p>
    <w:p w14:paraId="7F4B8E55" w14:textId="77777777" w:rsidR="00E350C5" w:rsidRPr="00E350C5" w:rsidRDefault="00E350C5" w:rsidP="001A1264">
      <w:pPr>
        <w:jc w:val="both"/>
        <w:rPr>
          <w:b/>
          <w:bCs/>
        </w:rPr>
      </w:pPr>
      <w:r w:rsidRPr="00E350C5">
        <w:rPr>
          <w:b/>
          <w:bCs/>
        </w:rPr>
        <w:t>Erasmus+ Program Ülkeleri ile Personel Eğitim Alma Hareketliliği</w:t>
      </w:r>
    </w:p>
    <w:p w14:paraId="10A03C75" w14:textId="77777777" w:rsidR="00E350C5" w:rsidRPr="00E350C5" w:rsidRDefault="00E350C5" w:rsidP="001A1264">
      <w:pPr>
        <w:jc w:val="both"/>
      </w:pPr>
      <w:r w:rsidRPr="00E350C5">
        <w:t>Personel eğitim alma hareketliliği, Türkiye’de ECHE sahibi bir yükseköğretim kurumunda istihdam edilmiş herhangi bir personelin, program ülkelerinden birinde eğitim almasına imkân sağlayan faaliyet alanıdır.</w:t>
      </w:r>
    </w:p>
    <w:p w14:paraId="6E3C056E" w14:textId="5D6315B0" w:rsidR="00E350C5" w:rsidRDefault="00E350C5" w:rsidP="001A1264">
      <w:pPr>
        <w:jc w:val="both"/>
      </w:pPr>
      <w:r w:rsidRPr="00E350C5">
        <w:t xml:space="preserve">Bu faaliyet kapsamında kişinin mevcut işi ile ilgili konularda sahip olduğu becerileri geliştirmek üzere çeşitli eğitimler (işbaşı eğitimleri, gözlem süreçleri gibi) alması mümkündür. </w:t>
      </w:r>
    </w:p>
    <w:p w14:paraId="6E4FF27D" w14:textId="77777777" w:rsidR="00EF720F" w:rsidRDefault="00EF720F" w:rsidP="00EF720F">
      <w:pPr>
        <w:jc w:val="both"/>
      </w:pPr>
    </w:p>
    <w:p w14:paraId="5A7D998F" w14:textId="77777777" w:rsidR="00EF720F" w:rsidRDefault="00EF720F" w:rsidP="00EF720F">
      <w:pPr>
        <w:jc w:val="both"/>
      </w:pPr>
    </w:p>
    <w:p w14:paraId="3B2C716A" w14:textId="0C169C7A" w:rsidR="00EF720F" w:rsidRPr="002909A3" w:rsidRDefault="00EF720F" w:rsidP="00EF720F">
      <w:pPr>
        <w:jc w:val="both"/>
        <w:rPr>
          <w:b/>
          <w:bCs/>
        </w:rPr>
      </w:pPr>
      <w:r w:rsidRPr="002909A3">
        <w:rPr>
          <w:b/>
          <w:bCs/>
        </w:rPr>
        <w:t>Uygun Kuruluşlar</w:t>
      </w:r>
    </w:p>
    <w:p w14:paraId="4BA4B9F0" w14:textId="1F78E75B" w:rsidR="00EF720F" w:rsidRPr="002909A3" w:rsidRDefault="00EF720F" w:rsidP="00EF720F">
      <w:pPr>
        <w:jc w:val="both"/>
      </w:pPr>
      <w:r w:rsidRPr="002909A3">
        <w:t xml:space="preserve"> •</w:t>
      </w:r>
      <w:r w:rsidRPr="002909A3">
        <w:tab/>
        <w:t>Misafir olunacak kurum Erasmus Üniversite Beyannamesi (ECHE, Erasmus Charter) sahibi bir Yükseköğretim Kurumu</w:t>
      </w:r>
    </w:p>
    <w:p w14:paraId="097DFBB1" w14:textId="77777777" w:rsidR="00EF720F" w:rsidRPr="002909A3" w:rsidRDefault="00EF720F" w:rsidP="00EF720F">
      <w:pPr>
        <w:jc w:val="both"/>
      </w:pPr>
      <w:r w:rsidRPr="002909A3">
        <w:t>•</w:t>
      </w:r>
      <w:r w:rsidRPr="002909A3">
        <w:tab/>
        <w:t>İşgücü piyasasında veya eğitim, öğretim ve gençlik alanlarında faal olan herhangi bir kamu ya da özel kuruluş.</w:t>
      </w:r>
    </w:p>
    <w:p w14:paraId="412D5E10" w14:textId="77777777" w:rsidR="00EF720F" w:rsidRPr="002909A3" w:rsidRDefault="00EF720F" w:rsidP="00EF720F">
      <w:pPr>
        <w:jc w:val="both"/>
      </w:pPr>
      <w:r w:rsidRPr="002909A3">
        <w:t>•</w:t>
      </w:r>
      <w:r w:rsidRPr="002909A3">
        <w:tab/>
        <w:t>Araştırma enstitüsü</w:t>
      </w:r>
    </w:p>
    <w:p w14:paraId="3D43EF88" w14:textId="047E5E76" w:rsidR="00EF720F" w:rsidRPr="002909A3" w:rsidRDefault="00EF720F" w:rsidP="00EF720F">
      <w:pPr>
        <w:jc w:val="both"/>
      </w:pPr>
      <w:r w:rsidRPr="002909A3">
        <w:t>•</w:t>
      </w:r>
      <w:r w:rsidRPr="002909A3">
        <w:tab/>
        <w:t>Kurum/kuruluşun Program Ülkesinde yerleşik olması gerekir</w:t>
      </w:r>
    </w:p>
    <w:p w14:paraId="022EC532" w14:textId="77777777" w:rsidR="00EF720F" w:rsidRPr="002909A3" w:rsidRDefault="00EF720F" w:rsidP="001A1264">
      <w:pPr>
        <w:jc w:val="both"/>
      </w:pPr>
    </w:p>
    <w:p w14:paraId="6AC60FAA" w14:textId="77777777" w:rsidR="00E350C5" w:rsidRPr="002909A3" w:rsidRDefault="00E350C5" w:rsidP="001A1264">
      <w:pPr>
        <w:jc w:val="both"/>
      </w:pPr>
      <w:r w:rsidRPr="002909A3">
        <w:t>Konferans katılımları ise faaliyet kapsamında desteklenememektedir.</w:t>
      </w:r>
    </w:p>
    <w:p w14:paraId="73F7048B" w14:textId="054CD8FE" w:rsidR="00E350C5" w:rsidRPr="002909A3" w:rsidRDefault="00E350C5" w:rsidP="001A1264">
      <w:pPr>
        <w:jc w:val="both"/>
      </w:pPr>
      <w:r w:rsidRPr="002909A3">
        <w:t>Aşağıdaki koşulları sağlayan idari personel başvuru yapabilir:</w:t>
      </w:r>
    </w:p>
    <w:p w14:paraId="551899D4" w14:textId="115581F0" w:rsidR="004116F7" w:rsidRPr="002909A3" w:rsidRDefault="00E350C5" w:rsidP="001A1264">
      <w:pPr>
        <w:pStyle w:val="ListeParagraf"/>
        <w:numPr>
          <w:ilvl w:val="0"/>
          <w:numId w:val="8"/>
        </w:numPr>
        <w:jc w:val="both"/>
      </w:pPr>
      <w:r w:rsidRPr="002909A3">
        <w:t xml:space="preserve">Başkent Üniversitesi'nde tam zamanlı olarak </w:t>
      </w:r>
      <w:r w:rsidR="004116F7" w:rsidRPr="002909A3">
        <w:t>Sağlık Bilimleri Fakültesi'nde çalışan idari personel eğitim alma hareketliliğinden faydalanabilir.</w:t>
      </w:r>
    </w:p>
    <w:p w14:paraId="5E7A3EB1" w14:textId="2BD24FA8" w:rsidR="00E350C5" w:rsidRPr="002909A3" w:rsidRDefault="00E350C5" w:rsidP="001A1264">
      <w:pPr>
        <w:pStyle w:val="ListeParagraf"/>
        <w:numPr>
          <w:ilvl w:val="0"/>
          <w:numId w:val="8"/>
        </w:numPr>
        <w:jc w:val="both"/>
      </w:pPr>
      <w:bookmarkStart w:id="3" w:name="_Hlk214454840"/>
      <w:r w:rsidRPr="002909A3">
        <w:t>Eğitim alma hareketliliği yürütecek yeterli düzeyde yabancı dil bilgisine sahip olmak (en az YDS/YÖKDİL 50 veya eşdeğeri sınavdan denk puan)</w:t>
      </w:r>
    </w:p>
    <w:bookmarkEnd w:id="3"/>
    <w:p w14:paraId="44BCBF63" w14:textId="77777777" w:rsidR="00044102" w:rsidRDefault="00E350C5" w:rsidP="00466BC9">
      <w:pPr>
        <w:pStyle w:val="ListeParagraf"/>
        <w:numPr>
          <w:ilvl w:val="0"/>
          <w:numId w:val="8"/>
        </w:numPr>
        <w:jc w:val="both"/>
      </w:pPr>
      <w:r w:rsidRPr="007E00A8">
        <w:t>ECHE sahibi ve Erasmus Anlaşması bulunan bir yükseköğretim kurumundan kabul mektubu</w:t>
      </w:r>
      <w:r>
        <w:t xml:space="preserve"> </w:t>
      </w:r>
      <w:r w:rsidRPr="002909A3">
        <w:t xml:space="preserve">almak ve </w:t>
      </w:r>
      <w:hyperlink r:id="rId5" w:history="1">
        <w:r w:rsidR="007E00A8" w:rsidRPr="00206A67">
          <w:rPr>
            <w:rStyle w:val="Kpr"/>
          </w:rPr>
          <w:t>https://turnaportal.ua.gov.tr</w:t>
        </w:r>
      </w:hyperlink>
      <w:r w:rsidR="007E00A8">
        <w:t xml:space="preserve"> </w:t>
      </w:r>
      <w:r w:rsidRPr="002909A3">
        <w:t xml:space="preserve"> adresine yüklemek</w:t>
      </w:r>
      <w:r w:rsidR="002909A3">
        <w:t xml:space="preserve"> </w:t>
      </w:r>
      <w:hyperlink r:id="rId6" w:tgtFrame="_blank" w:history="1">
        <w:r w:rsidR="00044102" w:rsidRPr="00044102">
          <w:rPr>
            <w:rStyle w:val="Kpr"/>
          </w:rPr>
          <w:t>https://turnaportal.ua.gov.tr/bireysel/basvurulist?ilanGuidId=db2b62bc-a0b2-4ce8-8bc9-70998817d32f&amp;ilanGuidAnahtar=adf30682-7b65-4d9b-b9ad-82d83a9d7072</w:t>
        </w:r>
      </w:hyperlink>
    </w:p>
    <w:p w14:paraId="74AD6C0B" w14:textId="3C5936E6" w:rsidR="007910FD" w:rsidRPr="00A0390D" w:rsidRDefault="00A0390D" w:rsidP="001A1264">
      <w:pPr>
        <w:pStyle w:val="ListeParagraf"/>
        <w:numPr>
          <w:ilvl w:val="0"/>
          <w:numId w:val="8"/>
        </w:numPr>
        <w:jc w:val="both"/>
        <w:rPr>
          <w:highlight w:val="yellow"/>
        </w:rPr>
      </w:pPr>
      <w:bookmarkStart w:id="4" w:name="_Hlk214374439"/>
      <w:r w:rsidRPr="00A0390D">
        <w:t>İdari Personel Başvuru bulunmadığı hallerde akademik personel hareketlilikten faydalanabilecektir.</w:t>
      </w:r>
    </w:p>
    <w:p w14:paraId="39E9BB39" w14:textId="363539BC" w:rsidR="00A0390D" w:rsidRPr="00083E98" w:rsidRDefault="00A0390D" w:rsidP="001A1264">
      <w:pPr>
        <w:pStyle w:val="ListeParagraf"/>
        <w:numPr>
          <w:ilvl w:val="0"/>
          <w:numId w:val="8"/>
        </w:numPr>
        <w:jc w:val="both"/>
        <w:rPr>
          <w:highlight w:val="yellow"/>
        </w:rPr>
      </w:pPr>
      <w:r w:rsidRPr="00A0390D">
        <w:lastRenderedPageBreak/>
        <w:t>Erasmus eğitim alma faaliyetinden daha önce yararlanmamış olmak.</w:t>
      </w:r>
    </w:p>
    <w:bookmarkEnd w:id="4"/>
    <w:p w14:paraId="1867614B" w14:textId="39905F57" w:rsidR="00EF720F" w:rsidRPr="00231593" w:rsidRDefault="00231593" w:rsidP="001A1264">
      <w:pPr>
        <w:jc w:val="both"/>
      </w:pPr>
      <w:r w:rsidRPr="00231593">
        <w:t> </w:t>
      </w:r>
    </w:p>
    <w:p w14:paraId="4E1AF53F" w14:textId="77777777" w:rsidR="00231593" w:rsidRPr="00231593" w:rsidRDefault="00231593" w:rsidP="001A1264">
      <w:pPr>
        <w:jc w:val="both"/>
      </w:pPr>
      <w:r w:rsidRPr="00231593">
        <w:rPr>
          <w:b/>
          <w:bCs/>
        </w:rPr>
        <w:t>Başvuru için Gerekenler</w:t>
      </w:r>
    </w:p>
    <w:p w14:paraId="7B3F595C" w14:textId="77777777" w:rsidR="00231593" w:rsidRPr="002909A3" w:rsidRDefault="00231593" w:rsidP="001A1264">
      <w:pPr>
        <w:jc w:val="both"/>
      </w:pPr>
      <w:r w:rsidRPr="00231593">
        <w:t xml:space="preserve">Başvuru </w:t>
      </w:r>
      <w:r w:rsidRPr="002909A3">
        <w:t>için yapılması gerekenler:</w:t>
      </w:r>
    </w:p>
    <w:p w14:paraId="20B69626" w14:textId="3B2F446B" w:rsidR="00F1000C" w:rsidRDefault="00F1000C" w:rsidP="001A1264">
      <w:pPr>
        <w:jc w:val="both"/>
      </w:pPr>
      <w:r w:rsidRPr="00F1000C">
        <w:t>1-</w:t>
      </w:r>
      <w:r w:rsidRPr="00F1000C">
        <w:tab/>
        <w:t xml:space="preserve">Tüm başvurular çevrimiçi olarak Erasmus </w:t>
      </w:r>
      <w:proofErr w:type="spellStart"/>
      <w:r w:rsidRPr="00F1000C">
        <w:t>Portalı</w:t>
      </w:r>
      <w:proofErr w:type="spellEnd"/>
      <w:r w:rsidRPr="00F1000C">
        <w:t xml:space="preserve"> </w:t>
      </w:r>
      <w:r w:rsidRPr="00BB7B7D">
        <w:t xml:space="preserve">üzerinden </w:t>
      </w:r>
      <w:r w:rsidR="00BB7B7D">
        <w:t>21.11.2025-26.12.2025</w:t>
      </w:r>
      <w:r w:rsidRPr="00F1000C">
        <w:t xml:space="preserve"> tarihleri arasında  e-devlet ile giriş yaparak </w:t>
      </w:r>
      <w:hyperlink r:id="rId7" w:history="1">
        <w:r w:rsidR="00BB7B7D" w:rsidRPr="00206A67">
          <w:rPr>
            <w:rStyle w:val="Kpr"/>
          </w:rPr>
          <w:t>https://turnaportal.ua.gov.tr/</w:t>
        </w:r>
      </w:hyperlink>
      <w:r w:rsidR="00BB7B7D">
        <w:t xml:space="preserve"> </w:t>
      </w:r>
      <w:r w:rsidRPr="00F1000C">
        <w:t xml:space="preserve">  üzerinden yapılacaktır. . </w:t>
      </w:r>
      <w:hyperlink r:id="rId8" w:history="1">
        <w:r w:rsidR="006F6AE1" w:rsidRPr="00206A67">
          <w:rPr>
            <w:rStyle w:val="Kpr"/>
          </w:rPr>
          <w:t>https://turnaportal.ua.gov.tr/bireysel/basvurulist?ilanGuidId=db2b62bc-a0b2-4ce8-8bc9-70998817d32f&amp;ilanGuidAnahtar=adf30682-7b65-4d9b-b9ad-82d83a9d7072</w:t>
        </w:r>
      </w:hyperlink>
      <w:r w:rsidR="006F6AE1">
        <w:t xml:space="preserve"> </w:t>
      </w:r>
    </w:p>
    <w:p w14:paraId="5F0177E7" w14:textId="5BECA659" w:rsidR="001A1264" w:rsidRDefault="001A1264" w:rsidP="001A1264">
      <w:pPr>
        <w:jc w:val="both"/>
      </w:pPr>
      <w:r>
        <w:t>2-</w:t>
      </w:r>
      <w:r>
        <w:tab/>
        <w:t xml:space="preserve">Varsa Yabancı Dil Yeterlilik Düzeyini Gösterir Belge: </w:t>
      </w:r>
    </w:p>
    <w:p w14:paraId="6B5B46C9" w14:textId="421F5747" w:rsidR="00044102" w:rsidRDefault="001A1264" w:rsidP="001A1264">
      <w:pPr>
        <w:jc w:val="both"/>
      </w:pPr>
      <w:r w:rsidRPr="00083E98">
        <w:t>-</w:t>
      </w:r>
      <w:r w:rsidRPr="00083E98">
        <w:tab/>
        <w:t xml:space="preserve">Belgesi olan İdari personel sınav sonuç belgesinin Başvuru </w:t>
      </w:r>
      <w:proofErr w:type="spellStart"/>
      <w:r w:rsidRPr="00083E98">
        <w:t>Portalına</w:t>
      </w:r>
      <w:proofErr w:type="spellEnd"/>
      <w:r w:rsidRPr="002909A3">
        <w:t xml:space="preserve">  </w:t>
      </w:r>
      <w:hyperlink r:id="rId9" w:history="1">
        <w:r w:rsidR="00BB7B7D" w:rsidRPr="00206A67">
          <w:rPr>
            <w:rStyle w:val="Kpr"/>
          </w:rPr>
          <w:t>https://turnaportal.ua.gov.tr/</w:t>
        </w:r>
      </w:hyperlink>
      <w:r w:rsidR="00BB7B7D">
        <w:t xml:space="preserve"> </w:t>
      </w:r>
      <w:r w:rsidRPr="002909A3">
        <w:t xml:space="preserve"> yüklenmesi </w:t>
      </w:r>
      <w:r w:rsidRPr="00083E98">
        <w:t>gerekmektedir.</w:t>
      </w:r>
      <w:r>
        <w:t xml:space="preserve"> </w:t>
      </w:r>
      <w:hyperlink r:id="rId10" w:history="1">
        <w:r w:rsidR="00044102" w:rsidRPr="00206A67">
          <w:rPr>
            <w:rStyle w:val="Kpr"/>
          </w:rPr>
          <w:t>https://turnaportal.ua.gov.tr/bireysel/basvurulist?ilanGuidId=db2b62bc-a0b2-4ce8-8bc9-70998817d32f&amp;ilanGuidAnahtar=adf30682-7b65-4d9b-b9ad-82d83a9d7072</w:t>
        </w:r>
      </w:hyperlink>
    </w:p>
    <w:p w14:paraId="0B6432CB" w14:textId="3B9557EF" w:rsidR="001A1264" w:rsidRDefault="001A1264" w:rsidP="001A1264">
      <w:pPr>
        <w:jc w:val="both"/>
      </w:pPr>
      <w:r w:rsidRPr="001A1264">
        <w:t>•</w:t>
      </w:r>
      <w:r w:rsidRPr="001A1264">
        <w:tab/>
        <w:t>Eğitim alma hareketliliği yürütecek yeterli düzeyde yabancı dil bilgisine sahip olmak (en az YDS/YÖKDİL 50 veya eşdeğeri sınavdan denk puan</w:t>
      </w:r>
      <w:r w:rsidR="00EF720F" w:rsidRPr="00EF720F">
        <w:t xml:space="preserve"> veya eşdeğerliği ÖSYM tarafından denkliği bulunan bir sınavdan (TOEFL, PTE vb.) bu puan muadili bir puan almış olmak</w:t>
      </w:r>
    </w:p>
    <w:p w14:paraId="4DF3A1F7" w14:textId="22C7953E" w:rsidR="001A1264" w:rsidRDefault="001A1264" w:rsidP="001A1264">
      <w:pPr>
        <w:jc w:val="both"/>
      </w:pPr>
      <w:r>
        <w:t xml:space="preserve">-         </w:t>
      </w:r>
      <w:r w:rsidRPr="002909A3">
        <w:rPr>
          <w:b/>
          <w:bCs/>
        </w:rPr>
        <w:t>Yabancı Dil Yeterlilik Düzeyini bulunmayan personele Yabancı Diller Yüksekokulu tarafından yüz yüze sınav düzenlenecektir. Sınav ile ilgili bilgiler web sayfamızda duyurulacaktır</w:t>
      </w:r>
    </w:p>
    <w:p w14:paraId="150D634C" w14:textId="6FB57F45" w:rsidR="00044102" w:rsidRDefault="001A1264" w:rsidP="001A1264">
      <w:pPr>
        <w:jc w:val="both"/>
      </w:pPr>
      <w:r>
        <w:t>3-</w:t>
      </w:r>
      <w:r>
        <w:tab/>
      </w:r>
      <w:r w:rsidRPr="002909A3">
        <w:t xml:space="preserve">Karşı Kurumdan alınmış Kabul Mektubu Başvuru </w:t>
      </w:r>
      <w:proofErr w:type="spellStart"/>
      <w:r w:rsidRPr="002909A3">
        <w:t>Portalına</w:t>
      </w:r>
      <w:proofErr w:type="spellEnd"/>
      <w:r w:rsidRPr="002909A3">
        <w:t xml:space="preserve">  </w:t>
      </w:r>
      <w:hyperlink r:id="rId11" w:history="1">
        <w:r w:rsidR="00BB7B7D" w:rsidRPr="00206A67">
          <w:rPr>
            <w:rStyle w:val="Kpr"/>
          </w:rPr>
          <w:t>https://turnaportal.ua.gov.tr/</w:t>
        </w:r>
      </w:hyperlink>
      <w:r w:rsidR="00BB7B7D">
        <w:t xml:space="preserve"> </w:t>
      </w:r>
      <w:r w:rsidRPr="002909A3">
        <w:t xml:space="preserve"> yüklenmesi gerekmektedir</w:t>
      </w:r>
      <w:bookmarkStart w:id="5" w:name="_Hlk214463795"/>
      <w:r w:rsidR="00044102">
        <w:t>.</w:t>
      </w:r>
    </w:p>
    <w:bookmarkStart w:id="6" w:name="_Hlk214535177"/>
    <w:bookmarkEnd w:id="5"/>
    <w:p w14:paraId="1D525607" w14:textId="54ACBD45" w:rsidR="00044102" w:rsidRDefault="00044102" w:rsidP="001A1264">
      <w:pPr>
        <w:jc w:val="both"/>
      </w:pPr>
      <w:r>
        <w:fldChar w:fldCharType="begin"/>
      </w:r>
      <w:r>
        <w:instrText xml:space="preserve"> HYPERLINK "</w:instrText>
      </w:r>
      <w:r w:rsidRPr="00044102">
        <w:instrText>https://turnaportal.ua.gov.tr/bireysel/basvurulist?ilanGuidId=db2b62bc-a0b2-4ce8-8bc9-70998817d32f&amp;ilanGuidAnahtar=adf30682-7b65-4d9b-b9ad-82d83a9d7072</w:instrText>
      </w:r>
      <w:r>
        <w:instrText xml:space="preserve">" </w:instrText>
      </w:r>
      <w:r>
        <w:fldChar w:fldCharType="separate"/>
      </w:r>
      <w:r w:rsidRPr="00206A67">
        <w:rPr>
          <w:rStyle w:val="Kpr"/>
        </w:rPr>
        <w:t>https://turnaportal.ua.gov.tr/bireysel/basvurulist?ilanGuidId=db2b62bc-a0b2-4ce8-8bc9-70998817d32f&amp;ilanGuidAnahtar=adf30682-7b65-4d9b-b9ad-82d83a9d7072</w:t>
      </w:r>
      <w:r>
        <w:fldChar w:fldCharType="end"/>
      </w:r>
    </w:p>
    <w:bookmarkEnd w:id="6"/>
    <w:p w14:paraId="65BE1D05" w14:textId="6D5CD488" w:rsidR="00231593" w:rsidRPr="00231593" w:rsidRDefault="00231593" w:rsidP="001A1264">
      <w:pPr>
        <w:jc w:val="both"/>
      </w:pPr>
      <w:r w:rsidRPr="00231593">
        <w:t xml:space="preserve">Erasmus+ Personel Hareketliliğinden yararlanmak üzere başvuru yapmak isteyen İdari personelin hareketliliğini tamamlayacağı bir program ülkesindeki Erasmus Üniversite Beyannamesi (ECHE - Erasmus Charter for </w:t>
      </w:r>
      <w:proofErr w:type="spellStart"/>
      <w:r w:rsidRPr="00231593">
        <w:t>Higher</w:t>
      </w:r>
      <w:proofErr w:type="spellEnd"/>
      <w:r w:rsidRPr="00231593">
        <w:t xml:space="preserve"> </w:t>
      </w:r>
      <w:proofErr w:type="spellStart"/>
      <w:r w:rsidRPr="00231593">
        <w:t>Education</w:t>
      </w:r>
      <w:proofErr w:type="spellEnd"/>
      <w:r w:rsidRPr="00231593">
        <w:t>) sahibi bir yükseköğretim kurumundan kurumdan Davet Mektubu temin etmesi gerekmektedir.</w:t>
      </w:r>
    </w:p>
    <w:p w14:paraId="496C463D" w14:textId="77777777" w:rsidR="00231593" w:rsidRPr="00231593" w:rsidRDefault="00231593" w:rsidP="001A1264">
      <w:pPr>
        <w:jc w:val="both"/>
      </w:pPr>
      <w:r w:rsidRPr="00231593">
        <w:t>Kurumun antetli kağıdına hazırlanacak Davet Mektubunda şu bilgiler yer almalıdır:</w:t>
      </w:r>
    </w:p>
    <w:p w14:paraId="59CF5F43" w14:textId="77777777" w:rsidR="00231593" w:rsidRPr="00231593" w:rsidRDefault="00231593" w:rsidP="001A1264">
      <w:pPr>
        <w:jc w:val="both"/>
      </w:pPr>
      <w:r w:rsidRPr="00231593">
        <w:t xml:space="preserve">Davet mektubunda eğitim alma hareketliliği faaliyeti (Erasmus+ </w:t>
      </w:r>
      <w:proofErr w:type="spellStart"/>
      <w:r w:rsidRPr="00231593">
        <w:t>Staff</w:t>
      </w:r>
      <w:proofErr w:type="spellEnd"/>
      <w:r w:rsidRPr="00231593">
        <w:t xml:space="preserve"> </w:t>
      </w:r>
      <w:proofErr w:type="spellStart"/>
      <w:r w:rsidRPr="00231593">
        <w:t>Mobility</w:t>
      </w:r>
      <w:proofErr w:type="spellEnd"/>
      <w:r w:rsidRPr="00231593">
        <w:t xml:space="preserve"> for Training) gerçekleştirilmesi net bir şekilde belirtilmelidir.</w:t>
      </w:r>
    </w:p>
    <w:p w14:paraId="038663A9" w14:textId="77777777" w:rsidR="00231593" w:rsidRPr="00231593" w:rsidRDefault="00231593" w:rsidP="001A1264">
      <w:pPr>
        <w:jc w:val="both"/>
      </w:pPr>
      <w:r w:rsidRPr="00231593">
        <w:t>Personel Eğitim Alma Hareketliliğinin nerede gerçekleştirileceği belirtilmelidir.</w:t>
      </w:r>
    </w:p>
    <w:p w14:paraId="55AA0776" w14:textId="77777777" w:rsidR="00231593" w:rsidRPr="00231593" w:rsidRDefault="00231593" w:rsidP="001A1264">
      <w:pPr>
        <w:jc w:val="both"/>
      </w:pPr>
      <w:r w:rsidRPr="00231593">
        <w:t>Hareketliliğin süresi belirtilmelidir. Erasmus+ Personel Hareketliliği için faaliyet süresi fazla 5 gündür. Hareketlilik başlangıç ve bitiş tarihleri (</w:t>
      </w:r>
      <w:proofErr w:type="spellStart"/>
      <w:r w:rsidRPr="00231593">
        <w:t>gg</w:t>
      </w:r>
      <w:proofErr w:type="spellEnd"/>
      <w:r w:rsidRPr="00231593">
        <w:t>/</w:t>
      </w:r>
      <w:proofErr w:type="spellStart"/>
      <w:r w:rsidRPr="00231593">
        <w:t>aa</w:t>
      </w:r>
      <w:proofErr w:type="spellEnd"/>
      <w:r w:rsidRPr="00231593">
        <w:t>/</w:t>
      </w:r>
      <w:proofErr w:type="spellStart"/>
      <w:r w:rsidRPr="00231593">
        <w:t>yyyy</w:t>
      </w:r>
      <w:proofErr w:type="spellEnd"/>
      <w:r w:rsidRPr="00231593">
        <w:t xml:space="preserve"> - </w:t>
      </w:r>
      <w:proofErr w:type="spellStart"/>
      <w:r w:rsidRPr="00231593">
        <w:t>gg</w:t>
      </w:r>
      <w:proofErr w:type="spellEnd"/>
      <w:r w:rsidRPr="00231593">
        <w:t>/</w:t>
      </w:r>
      <w:proofErr w:type="spellStart"/>
      <w:r w:rsidRPr="00231593">
        <w:t>aa</w:t>
      </w:r>
      <w:proofErr w:type="spellEnd"/>
      <w:r w:rsidRPr="00231593">
        <w:t>/</w:t>
      </w:r>
      <w:proofErr w:type="spellStart"/>
      <w:r w:rsidRPr="00231593">
        <w:t>yyyy</w:t>
      </w:r>
      <w:proofErr w:type="spellEnd"/>
      <w:r w:rsidRPr="00231593">
        <w:t>) olarak davet mektubunda açık bir şekilde belirtilmelidir.</w:t>
      </w:r>
    </w:p>
    <w:p w14:paraId="76ED1520" w14:textId="77777777" w:rsidR="00231593" w:rsidRPr="00231593" w:rsidRDefault="00231593" w:rsidP="001A1264">
      <w:pPr>
        <w:jc w:val="both"/>
      </w:pPr>
      <w:r w:rsidRPr="00231593">
        <w:t>Erasmus+ Personel Hareketliliği faaliyetinin yapılacağı kurumun ilgili kişisi tarafından hazırlanan Kabul Mektubu üzerinde belge hazırlanma tarihi, imza ve mühür yer almalıdır.</w:t>
      </w:r>
    </w:p>
    <w:p w14:paraId="29CA82FC" w14:textId="3B0D0B91" w:rsidR="00231593" w:rsidRDefault="00231593" w:rsidP="001A1264">
      <w:pPr>
        <w:jc w:val="both"/>
        <w:rPr>
          <w:b/>
          <w:bCs/>
        </w:rPr>
      </w:pPr>
      <w:r w:rsidRPr="00231593">
        <w:rPr>
          <w:b/>
          <w:bCs/>
        </w:rPr>
        <w:t> </w:t>
      </w:r>
      <w:r w:rsidR="00957631">
        <w:rPr>
          <w:b/>
          <w:bCs/>
        </w:rPr>
        <w:t>NOT:</w:t>
      </w:r>
    </w:p>
    <w:p w14:paraId="6D573102" w14:textId="6A207C44" w:rsidR="00957631" w:rsidRPr="00957631" w:rsidRDefault="00957631" w:rsidP="00957631">
      <w:pPr>
        <w:pStyle w:val="ListeParagraf"/>
        <w:numPr>
          <w:ilvl w:val="0"/>
          <w:numId w:val="12"/>
        </w:numPr>
        <w:jc w:val="both"/>
      </w:pPr>
      <w:r w:rsidRPr="00957631">
        <w:t xml:space="preserve">Engelli Personel, engellilik </w:t>
      </w:r>
      <w:bookmarkStart w:id="7" w:name="_Hlk214455726"/>
      <w:r w:rsidRPr="00957631">
        <w:t>belgesini sisteme yüklemelidir</w:t>
      </w:r>
      <w:bookmarkEnd w:id="7"/>
      <w:r w:rsidRPr="00957631">
        <w:t>.</w:t>
      </w:r>
    </w:p>
    <w:p w14:paraId="45000639" w14:textId="1EE1F4C1" w:rsidR="00957631" w:rsidRPr="00957631" w:rsidRDefault="00957631" w:rsidP="00957631">
      <w:pPr>
        <w:pStyle w:val="ListeParagraf"/>
        <w:numPr>
          <w:ilvl w:val="0"/>
          <w:numId w:val="12"/>
        </w:numPr>
        <w:jc w:val="both"/>
      </w:pPr>
      <w:r w:rsidRPr="00957631">
        <w:t>Gazi personel, gazilik belgesini sisteme yüklemelidir.</w:t>
      </w:r>
    </w:p>
    <w:p w14:paraId="4600BC48" w14:textId="778BE584" w:rsidR="00957631" w:rsidRDefault="00957631" w:rsidP="00957631">
      <w:pPr>
        <w:pStyle w:val="ListeParagraf"/>
        <w:numPr>
          <w:ilvl w:val="0"/>
          <w:numId w:val="12"/>
        </w:numPr>
        <w:jc w:val="both"/>
      </w:pPr>
      <w:r w:rsidRPr="00957631">
        <w:lastRenderedPageBreak/>
        <w:t xml:space="preserve">Şehit ve gazi yakını personel, şehit veya gazi yakını olduğunu ispatlayan belgeyi sisteme yüklemelidir </w:t>
      </w:r>
    </w:p>
    <w:p w14:paraId="7E819D41" w14:textId="0C43D21B" w:rsidR="00957631" w:rsidRDefault="00957631" w:rsidP="00957631">
      <w:pPr>
        <w:pStyle w:val="ListeParagraf"/>
        <w:numPr>
          <w:ilvl w:val="0"/>
          <w:numId w:val="12"/>
        </w:numPr>
        <w:jc w:val="both"/>
      </w:pPr>
      <w:r w:rsidRPr="00957631">
        <w:t>AFAD yardımı almış kendisi/1. derece yakını</w:t>
      </w:r>
      <w:r>
        <w:t xml:space="preserve"> </w:t>
      </w:r>
      <w:r w:rsidRPr="00957631">
        <w:t>belgesini sisteme yüklemelidir</w:t>
      </w:r>
    </w:p>
    <w:p w14:paraId="76B7994C" w14:textId="77777777" w:rsidR="00957631" w:rsidRPr="00231593" w:rsidRDefault="00957631" w:rsidP="001A1264">
      <w:pPr>
        <w:jc w:val="both"/>
      </w:pPr>
    </w:p>
    <w:p w14:paraId="32F5C7B2" w14:textId="5B9E8407" w:rsidR="00A47F62" w:rsidRDefault="00A47F62" w:rsidP="001A1264">
      <w:pPr>
        <w:jc w:val="both"/>
        <w:rPr>
          <w:b/>
          <w:bCs/>
        </w:rPr>
      </w:pPr>
      <w:r w:rsidRPr="00BB7B7D">
        <w:rPr>
          <w:b/>
          <w:bCs/>
        </w:rPr>
        <w:t xml:space="preserve">Kontenjan Eğitim Alma Hareketliliği Kapsamında </w:t>
      </w:r>
      <w:r w:rsidR="00BB7B7D" w:rsidRPr="00BB7B7D">
        <w:rPr>
          <w:b/>
          <w:bCs/>
        </w:rPr>
        <w:t>5</w:t>
      </w:r>
      <w:r w:rsidRPr="00BB7B7D">
        <w:rPr>
          <w:b/>
          <w:bCs/>
        </w:rPr>
        <w:t xml:space="preserve"> persone</w:t>
      </w:r>
      <w:r w:rsidR="00083E98" w:rsidRPr="00BB7B7D">
        <w:rPr>
          <w:b/>
          <w:bCs/>
        </w:rPr>
        <w:t>l ile sınırlıdır.</w:t>
      </w:r>
      <w:r w:rsidR="00083E98">
        <w:rPr>
          <w:b/>
          <w:bCs/>
        </w:rPr>
        <w:t xml:space="preserve"> </w:t>
      </w:r>
    </w:p>
    <w:p w14:paraId="5025ACC1" w14:textId="54BEB36A" w:rsidR="00231593" w:rsidRPr="00231593" w:rsidRDefault="00231593" w:rsidP="001A1264">
      <w:pPr>
        <w:jc w:val="both"/>
      </w:pPr>
      <w:r w:rsidRPr="00231593">
        <w:t>NOT: Yukarıda yer alan zorunlu evrakların herhangi birinin sisteme yüklenmemesi durumunda başvuru geçersiz sayılacaktır.</w:t>
      </w:r>
    </w:p>
    <w:p w14:paraId="14823F9A" w14:textId="77777777" w:rsidR="00BB7B7D" w:rsidRDefault="00BB7B7D" w:rsidP="001A1264">
      <w:pPr>
        <w:jc w:val="both"/>
      </w:pPr>
    </w:p>
    <w:p w14:paraId="494D366B" w14:textId="1CB2DAD8" w:rsidR="00231593" w:rsidRPr="00231593" w:rsidRDefault="00231593" w:rsidP="001A1264">
      <w:pPr>
        <w:jc w:val="both"/>
      </w:pPr>
      <w:r w:rsidRPr="00231593">
        <w:t xml:space="preserve">Başvuru sonuçları Uluslararası İlişkiler ve Değişim Programları </w:t>
      </w:r>
      <w:r w:rsidR="00083E98" w:rsidRPr="00231593">
        <w:t>Koordinatörlüğü’nün</w:t>
      </w:r>
      <w:r w:rsidRPr="00231593">
        <w:t xml:space="preserve"> web sayfasında yayınlanacaktır.</w:t>
      </w:r>
    </w:p>
    <w:p w14:paraId="322D7420" w14:textId="77777777" w:rsidR="00231593" w:rsidRPr="00231593" w:rsidRDefault="00231593" w:rsidP="001A1264">
      <w:pPr>
        <w:jc w:val="both"/>
      </w:pPr>
      <w:r w:rsidRPr="00231593">
        <w:t> </w:t>
      </w:r>
    </w:p>
    <w:p w14:paraId="0B297C25" w14:textId="19FAB781" w:rsidR="00231593" w:rsidRPr="00231593" w:rsidRDefault="00231593" w:rsidP="001A1264">
      <w:pPr>
        <w:jc w:val="both"/>
      </w:pPr>
      <w:r w:rsidRPr="00231593">
        <w:t> NOTLAR:</w:t>
      </w:r>
    </w:p>
    <w:p w14:paraId="518C4D17" w14:textId="77777777" w:rsidR="00231593" w:rsidRPr="00231593" w:rsidRDefault="00231593" w:rsidP="001A1264">
      <w:pPr>
        <w:jc w:val="both"/>
      </w:pPr>
      <w:r w:rsidRPr="00231593">
        <w:t> </w:t>
      </w:r>
    </w:p>
    <w:p w14:paraId="6A99DD36" w14:textId="6EFC1306" w:rsidR="00231593" w:rsidRPr="002909A3" w:rsidRDefault="00231593" w:rsidP="001A1264">
      <w:pPr>
        <w:jc w:val="both"/>
      </w:pPr>
      <w:r w:rsidRPr="00231593">
        <w:t xml:space="preserve">- Personel Eğitim Alma </w:t>
      </w:r>
      <w:r w:rsidRPr="002909A3">
        <w:t xml:space="preserve">Hareketliliği </w:t>
      </w:r>
      <w:bookmarkStart w:id="8" w:name="_Hlk214459969"/>
      <w:r w:rsidRPr="002909A3">
        <w:t xml:space="preserve">seyahat hariç en </w:t>
      </w:r>
      <w:r w:rsidR="00A47F62" w:rsidRPr="002909A3">
        <w:t xml:space="preserve">az 2 en </w:t>
      </w:r>
      <w:r w:rsidRPr="002909A3">
        <w:t xml:space="preserve">fazla 5 </w:t>
      </w:r>
      <w:r w:rsidR="00A47F62" w:rsidRPr="002909A3">
        <w:t xml:space="preserve">iş </w:t>
      </w:r>
      <w:r w:rsidRPr="002909A3">
        <w:t>gün gerçekleştirilebilir</w:t>
      </w:r>
      <w:bookmarkEnd w:id="8"/>
      <w:r w:rsidRPr="002909A3">
        <w:t>.</w:t>
      </w:r>
    </w:p>
    <w:p w14:paraId="2BC86012" w14:textId="1541648E" w:rsidR="00231593" w:rsidRPr="00231593" w:rsidRDefault="00231593" w:rsidP="001A1264">
      <w:pPr>
        <w:jc w:val="both"/>
      </w:pPr>
      <w:r w:rsidRPr="002909A3">
        <w:t xml:space="preserve">- Değişim faaliyetinin en geç </w:t>
      </w:r>
      <w:r w:rsidR="00182B4F" w:rsidRPr="002909A3">
        <w:rPr>
          <w:b/>
          <w:bCs/>
        </w:rPr>
        <w:t>25.07.2026</w:t>
      </w:r>
      <w:r w:rsidRPr="002909A3">
        <w:rPr>
          <w:b/>
          <w:bCs/>
        </w:rPr>
        <w:t xml:space="preserve"> tarihinden</w:t>
      </w:r>
      <w:r w:rsidRPr="002909A3">
        <w:t xml:space="preserve"> önce</w:t>
      </w:r>
      <w:r w:rsidRPr="00231593">
        <w:t xml:space="preserve"> tamamlanması gerekmektedir. (Karşı kurumdan alınan davet mektupları bu tarih göz önünde bulundurularak alınmalıdır.)</w:t>
      </w:r>
    </w:p>
    <w:p w14:paraId="411A6B41" w14:textId="77777777" w:rsidR="00231593" w:rsidRPr="00231593" w:rsidRDefault="00231593" w:rsidP="001A1264">
      <w:pPr>
        <w:jc w:val="both"/>
      </w:pPr>
      <w:r w:rsidRPr="00231593">
        <w:t>- Gidecek personel sayısı Ulusal Ajans tarafından tahsis edilen bütçe ile sınırlıdır; Erasmus+ Personel Eğitim Alma Hareketliliği kapsamında başvuru yapacak olan personel için, anlaşma yapılmasına zorunludur.</w:t>
      </w:r>
    </w:p>
    <w:p w14:paraId="2D9178DA" w14:textId="08BB64CB" w:rsidR="00231593" w:rsidRPr="00231593" w:rsidRDefault="00231593" w:rsidP="001A1264">
      <w:pPr>
        <w:jc w:val="both"/>
      </w:pPr>
      <w:r w:rsidRPr="00231593">
        <w:t xml:space="preserve">- Gidilecek olan Kurumun personelin çalışma alanı ile ilgili olması gerekmektedir. </w:t>
      </w:r>
    </w:p>
    <w:p w14:paraId="6ED76E73" w14:textId="77777777" w:rsidR="00231593" w:rsidRPr="00231593" w:rsidRDefault="00231593" w:rsidP="001A1264">
      <w:pPr>
        <w:jc w:val="both"/>
      </w:pPr>
      <w:r w:rsidRPr="00231593">
        <w:t>- Yukarıda istenilen evrakların herhangi birinin sisteme yüklenmemesi veya yüklenememesi durumunda başvuru geçersiz sayılacaktır.</w:t>
      </w:r>
    </w:p>
    <w:p w14:paraId="59B5325A" w14:textId="77777777" w:rsidR="00231593" w:rsidRPr="00231593" w:rsidRDefault="00231593" w:rsidP="001A1264">
      <w:pPr>
        <w:jc w:val="both"/>
      </w:pPr>
      <w:r w:rsidRPr="00231593">
        <w:t>- Başvuru gerçekleştiren adayların, bu metinde yer alan kuralları kabul ettiği varsayılacaktır.</w:t>
      </w:r>
    </w:p>
    <w:p w14:paraId="17599B36" w14:textId="32F864BB" w:rsidR="00231593" w:rsidRPr="00231593" w:rsidRDefault="00231593" w:rsidP="001A1264">
      <w:pPr>
        <w:jc w:val="both"/>
      </w:pPr>
      <w:bookmarkStart w:id="9" w:name="_Hlk214460152"/>
      <w:r w:rsidRPr="00231593">
        <w:t>- İşbu ilan metninde yer almayan hususlar için 202</w:t>
      </w:r>
      <w:r w:rsidR="00182B4F">
        <w:t>4</w:t>
      </w:r>
      <w:r w:rsidRPr="00231593">
        <w:t xml:space="preserve"> Erasmus+ Uygulama El Kitabı’nda yer alan kurallar esas alınacaktır. Yapıldığı belgelenemeyen günler için hibe ödemesi yapılmaz.</w:t>
      </w:r>
    </w:p>
    <w:bookmarkEnd w:id="9"/>
    <w:p w14:paraId="01A5168B" w14:textId="77777777" w:rsidR="004116F7" w:rsidRPr="009C1E45" w:rsidRDefault="00231593" w:rsidP="001A1264">
      <w:pPr>
        <w:jc w:val="both"/>
        <w:rPr>
          <w:rFonts w:cstheme="minorHAnsi"/>
          <w:b/>
          <w:sz w:val="24"/>
          <w:szCs w:val="24"/>
        </w:rPr>
      </w:pPr>
      <w:r w:rsidRPr="00231593">
        <w:t> </w:t>
      </w:r>
      <w:r w:rsidR="004116F7" w:rsidRPr="009C1E45">
        <w:rPr>
          <w:rFonts w:cstheme="minorHAnsi"/>
          <w:b/>
          <w:sz w:val="24"/>
          <w:szCs w:val="24"/>
        </w:rPr>
        <w:t xml:space="preserve">Erasmus İngilizce Yeterlilik Sınavı </w:t>
      </w:r>
    </w:p>
    <w:p w14:paraId="355E86B9" w14:textId="3111A90A" w:rsidR="004116F7" w:rsidRPr="009C1E45" w:rsidRDefault="004116F7" w:rsidP="001A1264">
      <w:pPr>
        <w:jc w:val="both"/>
        <w:rPr>
          <w:rFonts w:cstheme="minorHAnsi"/>
          <w:bCs/>
          <w:sz w:val="24"/>
          <w:szCs w:val="24"/>
        </w:rPr>
      </w:pPr>
      <w:r w:rsidRPr="00BB7B7D">
        <w:rPr>
          <w:rFonts w:cstheme="minorHAnsi"/>
          <w:b/>
          <w:sz w:val="24"/>
          <w:szCs w:val="24"/>
        </w:rPr>
        <w:t>Sınav Tarihi:</w:t>
      </w:r>
      <w:r w:rsidRPr="00BB7B7D">
        <w:rPr>
          <w:rFonts w:cstheme="minorHAnsi"/>
          <w:bCs/>
          <w:sz w:val="24"/>
          <w:szCs w:val="24"/>
        </w:rPr>
        <w:t xml:space="preserve"> </w:t>
      </w:r>
      <w:r w:rsidR="00BB7B7D">
        <w:rPr>
          <w:rFonts w:cstheme="minorHAnsi"/>
          <w:bCs/>
          <w:sz w:val="24"/>
          <w:szCs w:val="24"/>
        </w:rPr>
        <w:t>05 Ocak 2026</w:t>
      </w:r>
      <w:r w:rsidRPr="00BB7B7D">
        <w:rPr>
          <w:rFonts w:cstheme="minorHAnsi"/>
          <w:bCs/>
          <w:sz w:val="24"/>
          <w:szCs w:val="24"/>
        </w:rPr>
        <w:t xml:space="preserve"> 2025 Haftası</w:t>
      </w:r>
    </w:p>
    <w:p w14:paraId="4F992293" w14:textId="3623C52F" w:rsidR="00044102" w:rsidRDefault="004116F7" w:rsidP="001A1264">
      <w:pPr>
        <w:jc w:val="both"/>
        <w:rPr>
          <w:rFonts w:cstheme="minorHAnsi"/>
          <w:bCs/>
          <w:sz w:val="24"/>
          <w:szCs w:val="24"/>
        </w:rPr>
      </w:pPr>
      <w:r w:rsidRPr="00083E98">
        <w:rPr>
          <w:rFonts w:cstheme="minorHAnsi"/>
          <w:bCs/>
          <w:sz w:val="24"/>
          <w:szCs w:val="24"/>
        </w:rPr>
        <w:t xml:space="preserve">Sınav Yeri ve saati: </w:t>
      </w:r>
      <w:hyperlink r:id="rId12" w:history="1">
        <w:r w:rsidR="00BB7B7D" w:rsidRPr="00206A67">
          <w:rPr>
            <w:rStyle w:val="Kpr"/>
            <w:rFonts w:cstheme="minorHAnsi"/>
            <w:bCs/>
            <w:sz w:val="24"/>
            <w:szCs w:val="24"/>
          </w:rPr>
          <w:t>https://turnaportal.ua.gov.tr/</w:t>
        </w:r>
      </w:hyperlink>
      <w:r w:rsidR="00BB7B7D">
        <w:rPr>
          <w:rFonts w:cstheme="minorHAnsi"/>
          <w:bCs/>
          <w:sz w:val="24"/>
          <w:szCs w:val="24"/>
        </w:rPr>
        <w:t xml:space="preserve"> </w:t>
      </w:r>
      <w:r w:rsidRPr="00083E98">
        <w:rPr>
          <w:rFonts w:cstheme="minorHAnsi"/>
          <w:bCs/>
          <w:sz w:val="24"/>
          <w:szCs w:val="24"/>
        </w:rPr>
        <w:t xml:space="preserve">     sayfasından “Başvuru Durumunu” Tamamlamış </w:t>
      </w:r>
      <w:r w:rsidR="00182B4F" w:rsidRPr="00083E98">
        <w:rPr>
          <w:rFonts w:cstheme="minorHAnsi"/>
          <w:bCs/>
          <w:sz w:val="24"/>
          <w:szCs w:val="24"/>
        </w:rPr>
        <w:t xml:space="preserve">personel </w:t>
      </w:r>
      <w:r w:rsidRPr="00083E98">
        <w:rPr>
          <w:rFonts w:cstheme="minorHAnsi"/>
          <w:bCs/>
          <w:sz w:val="24"/>
          <w:szCs w:val="24"/>
        </w:rPr>
        <w:t>bilgilendirilecektir.</w:t>
      </w:r>
      <w:r w:rsidR="00083E98" w:rsidRPr="00083E98">
        <w:t xml:space="preserve"> </w:t>
      </w:r>
      <w:r w:rsidR="00083E98" w:rsidRPr="00083E98">
        <w:rPr>
          <w:rFonts w:cstheme="minorHAnsi"/>
          <w:bCs/>
          <w:sz w:val="24"/>
          <w:szCs w:val="24"/>
        </w:rPr>
        <w:t xml:space="preserve">.  </w:t>
      </w:r>
      <w:hyperlink r:id="rId13" w:history="1">
        <w:r w:rsidR="00044102" w:rsidRPr="00206A67">
          <w:rPr>
            <w:rStyle w:val="Kpr"/>
            <w:rFonts w:cstheme="minorHAnsi"/>
            <w:bCs/>
            <w:sz w:val="24"/>
            <w:szCs w:val="24"/>
          </w:rPr>
          <w:t>https://turnaportal.ua.gov.tr/bireysel/basvurulist?ilanGuidId=db2b62bc-a0b2-4ce8-8bc9-70998817d32f&amp;ilanGuidAnahtar=adf30682-7b65-4d9b-b9ad-82d83a9d7072</w:t>
        </w:r>
      </w:hyperlink>
    </w:p>
    <w:p w14:paraId="267BC0CA" w14:textId="3F0C22A0" w:rsidR="004116F7" w:rsidRPr="009C1E45" w:rsidRDefault="004116F7" w:rsidP="001A1264">
      <w:pPr>
        <w:jc w:val="both"/>
        <w:rPr>
          <w:rFonts w:cstheme="minorHAnsi"/>
          <w:bCs/>
          <w:sz w:val="24"/>
          <w:szCs w:val="24"/>
        </w:rPr>
      </w:pPr>
      <w:r w:rsidRPr="009C1E45">
        <w:rPr>
          <w:rFonts w:cstheme="minorHAnsi"/>
          <w:bCs/>
          <w:sz w:val="24"/>
          <w:szCs w:val="24"/>
        </w:rPr>
        <w:t xml:space="preserve">Önemli Not 1: Sınav Sınava girişte </w:t>
      </w:r>
      <w:r w:rsidR="00182B4F">
        <w:rPr>
          <w:rFonts w:cstheme="minorHAnsi"/>
          <w:bCs/>
          <w:sz w:val="24"/>
          <w:szCs w:val="24"/>
        </w:rPr>
        <w:t>personel</w:t>
      </w:r>
      <w:r w:rsidRPr="009C1E45">
        <w:rPr>
          <w:rFonts w:cstheme="minorHAnsi"/>
          <w:bCs/>
          <w:sz w:val="24"/>
          <w:szCs w:val="24"/>
        </w:rPr>
        <w:t xml:space="preserve"> kimlik kartınızı mutlaka yanınızda bulundurunuz. Erasmus İngilizce Yeterlilik Sınavı okuma, dilbilgisi, dinleme vb. bölümlerden oluşacak ve TOEFL ITP düzeyinde yapılacaktır.</w:t>
      </w:r>
    </w:p>
    <w:p w14:paraId="749FBFA3" w14:textId="77777777" w:rsidR="004116F7" w:rsidRPr="009C1E45" w:rsidRDefault="004116F7" w:rsidP="001A1264">
      <w:pPr>
        <w:jc w:val="both"/>
        <w:rPr>
          <w:rFonts w:cstheme="minorHAnsi"/>
          <w:bCs/>
          <w:sz w:val="24"/>
          <w:szCs w:val="24"/>
        </w:rPr>
      </w:pPr>
      <w:r w:rsidRPr="009C1E45">
        <w:rPr>
          <w:rFonts w:cstheme="minorHAnsi"/>
          <w:bCs/>
          <w:sz w:val="24"/>
          <w:szCs w:val="24"/>
        </w:rPr>
        <w:t xml:space="preserve">Önemli Not 2: Önceki yıllarda çıkmış sınav soru örneklerine ulaşmak isteyen öğrenciler </w:t>
      </w:r>
      <w:proofErr w:type="spellStart"/>
      <w:r w:rsidRPr="00512551">
        <w:rPr>
          <w:rFonts w:cstheme="minorHAnsi"/>
          <w:bCs/>
          <w:sz w:val="24"/>
          <w:szCs w:val="24"/>
        </w:rPr>
        <w:t>Öğr.Gör</w:t>
      </w:r>
      <w:proofErr w:type="spellEnd"/>
      <w:r w:rsidRPr="00512551">
        <w:rPr>
          <w:rFonts w:cstheme="minorHAnsi"/>
          <w:bCs/>
          <w:sz w:val="24"/>
          <w:szCs w:val="24"/>
        </w:rPr>
        <w:t xml:space="preserve">. Elif Senem </w:t>
      </w:r>
      <w:proofErr w:type="spellStart"/>
      <w:r w:rsidRPr="00512551">
        <w:rPr>
          <w:rFonts w:cstheme="minorHAnsi"/>
          <w:bCs/>
          <w:sz w:val="24"/>
          <w:szCs w:val="24"/>
        </w:rPr>
        <w:t>Kırbıyık</w:t>
      </w:r>
      <w:r w:rsidRPr="009C1E45">
        <w:rPr>
          <w:rFonts w:cstheme="minorHAnsi"/>
          <w:bCs/>
          <w:sz w:val="24"/>
          <w:szCs w:val="24"/>
        </w:rPr>
        <w:t>’a</w:t>
      </w:r>
      <w:proofErr w:type="spellEnd"/>
      <w:r w:rsidRPr="009C1E45">
        <w:rPr>
          <w:rFonts w:cstheme="minorHAnsi"/>
          <w:bCs/>
          <w:sz w:val="24"/>
          <w:szCs w:val="24"/>
        </w:rPr>
        <w:t xml:space="preserve"> e-posta yoluyla ulaşabilirler. (</w:t>
      </w:r>
      <w:hyperlink r:id="rId14" w:history="1">
        <w:r w:rsidRPr="00975779">
          <w:rPr>
            <w:rStyle w:val="Kpr"/>
            <w:rFonts w:cstheme="minorHAnsi"/>
            <w:bCs/>
            <w:sz w:val="24"/>
            <w:szCs w:val="24"/>
          </w:rPr>
          <w:t>kirbiyik@baskent.edu.tr</w:t>
        </w:r>
      </w:hyperlink>
      <w:r>
        <w:rPr>
          <w:rFonts w:cstheme="minorHAnsi"/>
          <w:bCs/>
          <w:sz w:val="24"/>
          <w:szCs w:val="24"/>
        </w:rPr>
        <w:t xml:space="preserve"> )</w:t>
      </w:r>
    </w:p>
    <w:p w14:paraId="2F87C5E4" w14:textId="77777777" w:rsidR="004116F7" w:rsidRPr="009C1E45" w:rsidRDefault="004116F7" w:rsidP="001A1264">
      <w:pPr>
        <w:jc w:val="both"/>
        <w:rPr>
          <w:rFonts w:cstheme="minorHAnsi"/>
          <w:bCs/>
          <w:sz w:val="24"/>
          <w:szCs w:val="24"/>
        </w:rPr>
      </w:pPr>
      <w:r w:rsidRPr="009C1E45">
        <w:rPr>
          <w:rFonts w:cstheme="minorHAnsi"/>
          <w:bCs/>
          <w:sz w:val="24"/>
          <w:szCs w:val="24"/>
        </w:rPr>
        <w:lastRenderedPageBreak/>
        <w:t>Önemli Not 3: Sınav sonuçları Uluslararası İlişkiler ve Değişim Programları Koordinatörlüğü web sayfasından ilan edilecektir.</w:t>
      </w:r>
    </w:p>
    <w:p w14:paraId="2E6BDE5C" w14:textId="367CE966" w:rsidR="000C6789" w:rsidRPr="00044102" w:rsidRDefault="000C6789" w:rsidP="001A1264">
      <w:pPr>
        <w:jc w:val="both"/>
        <w:rPr>
          <w:b/>
          <w:bCs/>
        </w:rPr>
      </w:pPr>
      <w:bookmarkStart w:id="10" w:name="_Hlk214456608"/>
      <w:r w:rsidRPr="00044102">
        <w:rPr>
          <w:b/>
          <w:bCs/>
        </w:rPr>
        <w:t xml:space="preserve">Başvuruların bitmesiyle seçim ölçütlerine göre puanlama yapılacak ve seçim sonuçları </w:t>
      </w:r>
      <w:hyperlink r:id="rId15" w:history="1">
        <w:r w:rsidR="0041429A" w:rsidRPr="00206A67">
          <w:rPr>
            <w:rStyle w:val="Kpr"/>
            <w:b/>
            <w:bCs/>
          </w:rPr>
          <w:t>https://uik.baskent.edu.tr/kw/index.php</w:t>
        </w:r>
      </w:hyperlink>
      <w:r w:rsidR="0041429A">
        <w:rPr>
          <w:b/>
          <w:bCs/>
        </w:rPr>
        <w:t xml:space="preserve"> </w:t>
      </w:r>
      <w:r w:rsidR="0041429A" w:rsidRPr="0041429A">
        <w:rPr>
          <w:b/>
          <w:bCs/>
        </w:rPr>
        <w:t xml:space="preserve"> </w:t>
      </w:r>
      <w:r w:rsidRPr="00044102">
        <w:rPr>
          <w:b/>
          <w:bCs/>
        </w:rPr>
        <w:t>adresinde duyurulacak, birimlere üst yazı ile iletilecektir. İtiraz süresi tanınarak maddi hatalara karşı dilekçe alınacaktır. Dilekçeler değerlendirildikten sonra nihai seçim sonuçları aynı şekilde açıklanacaktır.</w:t>
      </w:r>
    </w:p>
    <w:bookmarkEnd w:id="10"/>
    <w:p w14:paraId="1CC1A137" w14:textId="551AE9DB" w:rsidR="000C6789" w:rsidRDefault="00ED7262" w:rsidP="001A1264">
      <w:pPr>
        <w:jc w:val="both"/>
        <w:rPr>
          <w:b/>
          <w:bCs/>
        </w:rPr>
      </w:pPr>
      <w:r w:rsidRPr="00044102">
        <w:rPr>
          <w:b/>
          <w:bCs/>
        </w:rPr>
        <w:t xml:space="preserve">Aşağıdaki seçim ölçütleri, Ulusal Ajans Başkanlığınca ilgili yıl için yayımlanan </w:t>
      </w:r>
      <w:r w:rsidR="00BB7B7D" w:rsidRPr="00044102">
        <w:rPr>
          <w:b/>
          <w:bCs/>
        </w:rPr>
        <w:t>Erasmus Uygulama</w:t>
      </w:r>
      <w:r w:rsidRPr="00044102">
        <w:rPr>
          <w:b/>
          <w:bCs/>
        </w:rPr>
        <w:t xml:space="preserve"> El Kitabı’nda yer alan ders verme hareketliliği seçim ölçütleri ve bu seçim ölçütlerine ek olarak kararlaştırılmıştır.</w:t>
      </w:r>
    </w:p>
    <w:p w14:paraId="2C21DE85" w14:textId="4B528AC7" w:rsidR="00231593" w:rsidRPr="00957631" w:rsidRDefault="00957631" w:rsidP="001A1264">
      <w:pPr>
        <w:jc w:val="both"/>
        <w:rPr>
          <w:b/>
          <w:bCs/>
        </w:rPr>
      </w:pPr>
      <w:bookmarkStart w:id="11" w:name="_Hlk214456633"/>
      <w:r w:rsidRPr="00957631">
        <w:rPr>
          <w:b/>
          <w:bCs/>
        </w:rPr>
        <w:t>Erasmus Personel Hareketliliği Eğitim Alma Puanlama Kriterleri aşağıdadır:</w:t>
      </w:r>
    </w:p>
    <w:bookmarkEnd w:id="11"/>
    <w:p w14:paraId="0F237E76" w14:textId="63D187B2" w:rsidR="00DD4D57" w:rsidRPr="00DD4D57" w:rsidRDefault="00DD4D57" w:rsidP="001A1264">
      <w:pPr>
        <w:jc w:val="both"/>
        <w:rPr>
          <w:b/>
          <w:bCs/>
          <w:lang w:val="en-US"/>
        </w:rPr>
      </w:pPr>
    </w:p>
    <w:tbl>
      <w:tblPr>
        <w:tblStyle w:val="TabloKlavuzu"/>
        <w:tblW w:w="0" w:type="auto"/>
        <w:tblLook w:val="04A0" w:firstRow="1" w:lastRow="0" w:firstColumn="1" w:lastColumn="0" w:noHBand="0" w:noVBand="1"/>
      </w:tblPr>
      <w:tblGrid>
        <w:gridCol w:w="988"/>
        <w:gridCol w:w="4766"/>
        <w:gridCol w:w="2876"/>
      </w:tblGrid>
      <w:tr w:rsidR="00DD4D57" w:rsidRPr="00DD4D57" w14:paraId="2A4CE5B0" w14:textId="77777777" w:rsidTr="002F57E4">
        <w:tc>
          <w:tcPr>
            <w:tcW w:w="988" w:type="dxa"/>
          </w:tcPr>
          <w:p w14:paraId="5FB71CA7" w14:textId="77777777" w:rsidR="00DD4D57" w:rsidRPr="00DD4D57" w:rsidRDefault="00DD4D57" w:rsidP="001A1264">
            <w:pPr>
              <w:spacing w:after="160" w:line="259" w:lineRule="auto"/>
              <w:jc w:val="both"/>
              <w:rPr>
                <w:lang w:val="en-US"/>
              </w:rPr>
            </w:pPr>
            <w:r w:rsidRPr="00DD4D57">
              <w:rPr>
                <w:lang w:val="en-US"/>
              </w:rPr>
              <w:t>No</w:t>
            </w:r>
          </w:p>
        </w:tc>
        <w:tc>
          <w:tcPr>
            <w:tcW w:w="4766" w:type="dxa"/>
          </w:tcPr>
          <w:p w14:paraId="0ED31DD2" w14:textId="77777777" w:rsidR="00DD4D57" w:rsidRPr="00DD4D57" w:rsidRDefault="00DD4D57" w:rsidP="001A1264">
            <w:pPr>
              <w:spacing w:after="160" w:line="259" w:lineRule="auto"/>
              <w:jc w:val="both"/>
              <w:rPr>
                <w:lang w:val="en-US"/>
              </w:rPr>
            </w:pPr>
            <w:proofErr w:type="spellStart"/>
            <w:r w:rsidRPr="00DD4D57">
              <w:rPr>
                <w:lang w:val="en-US"/>
              </w:rPr>
              <w:t>Kriter</w:t>
            </w:r>
            <w:proofErr w:type="spellEnd"/>
          </w:p>
        </w:tc>
        <w:tc>
          <w:tcPr>
            <w:tcW w:w="2876" w:type="dxa"/>
          </w:tcPr>
          <w:p w14:paraId="542BAB06" w14:textId="77777777" w:rsidR="00DD4D57" w:rsidRPr="00DD4D57" w:rsidRDefault="00DD4D57" w:rsidP="001A1264">
            <w:pPr>
              <w:spacing w:after="160" w:line="259" w:lineRule="auto"/>
              <w:jc w:val="both"/>
              <w:rPr>
                <w:lang w:val="en-US"/>
              </w:rPr>
            </w:pPr>
            <w:r w:rsidRPr="00DD4D57">
              <w:rPr>
                <w:lang w:val="en-US"/>
              </w:rPr>
              <w:t>Puan</w:t>
            </w:r>
          </w:p>
        </w:tc>
      </w:tr>
      <w:tr w:rsidR="00DD4D57" w:rsidRPr="00DD4D57" w14:paraId="3FDC449F" w14:textId="77777777" w:rsidTr="002F57E4">
        <w:tc>
          <w:tcPr>
            <w:tcW w:w="988" w:type="dxa"/>
          </w:tcPr>
          <w:p w14:paraId="631468FA" w14:textId="77777777" w:rsidR="00DD4D57" w:rsidRPr="00DD4D57" w:rsidRDefault="00DD4D57" w:rsidP="001A1264">
            <w:pPr>
              <w:spacing w:after="160" w:line="259" w:lineRule="auto"/>
              <w:jc w:val="both"/>
              <w:rPr>
                <w:lang w:val="en-US"/>
              </w:rPr>
            </w:pPr>
            <w:r w:rsidRPr="00DD4D57">
              <w:rPr>
                <w:lang w:val="en-US"/>
              </w:rPr>
              <w:t>1</w:t>
            </w:r>
          </w:p>
        </w:tc>
        <w:tc>
          <w:tcPr>
            <w:tcW w:w="4766" w:type="dxa"/>
          </w:tcPr>
          <w:p w14:paraId="210C2912" w14:textId="77777777" w:rsidR="00DD4D57" w:rsidRPr="00DD4D57" w:rsidRDefault="00DD4D57" w:rsidP="001A1264">
            <w:pPr>
              <w:spacing w:after="160" w:line="259" w:lineRule="auto"/>
              <w:jc w:val="both"/>
              <w:rPr>
                <w:lang w:val="en-US"/>
              </w:rPr>
            </w:pPr>
            <w:proofErr w:type="spellStart"/>
            <w:r w:rsidRPr="00DD4D57">
              <w:rPr>
                <w:lang w:val="en-US"/>
              </w:rPr>
              <w:t>Daha</w:t>
            </w:r>
            <w:proofErr w:type="spellEnd"/>
            <w:r w:rsidRPr="00DD4D57">
              <w:rPr>
                <w:lang w:val="en-US"/>
              </w:rPr>
              <w:t xml:space="preserve"> </w:t>
            </w:r>
            <w:proofErr w:type="spellStart"/>
            <w:r w:rsidRPr="00DD4D57">
              <w:rPr>
                <w:lang w:val="en-US"/>
              </w:rPr>
              <w:t>önce</w:t>
            </w:r>
            <w:proofErr w:type="spellEnd"/>
            <w:r w:rsidRPr="00DD4D57">
              <w:rPr>
                <w:lang w:val="en-US"/>
              </w:rPr>
              <w:t xml:space="preserve"> </w:t>
            </w:r>
            <w:proofErr w:type="spellStart"/>
            <w:r w:rsidRPr="00DD4D57">
              <w:rPr>
                <w:lang w:val="en-US"/>
              </w:rPr>
              <w:t>eğitim</w:t>
            </w:r>
            <w:proofErr w:type="spellEnd"/>
            <w:r w:rsidRPr="00DD4D57">
              <w:rPr>
                <w:lang w:val="en-US"/>
              </w:rPr>
              <w:t xml:space="preserve"> alma </w:t>
            </w:r>
            <w:proofErr w:type="spellStart"/>
            <w:r w:rsidRPr="00DD4D57">
              <w:rPr>
                <w:lang w:val="en-US"/>
              </w:rPr>
              <w:t>hareketliliğine</w:t>
            </w:r>
            <w:proofErr w:type="spellEnd"/>
            <w:r w:rsidRPr="00DD4D57">
              <w:rPr>
                <w:lang w:val="en-US"/>
              </w:rPr>
              <w:t xml:space="preserve"> </w:t>
            </w:r>
            <w:proofErr w:type="spellStart"/>
            <w:r w:rsidRPr="00DD4D57">
              <w:rPr>
                <w:lang w:val="en-US"/>
              </w:rPr>
              <w:t>katılmamış</w:t>
            </w:r>
            <w:proofErr w:type="spellEnd"/>
            <w:r w:rsidRPr="00DD4D57">
              <w:rPr>
                <w:lang w:val="en-US"/>
              </w:rPr>
              <w:t xml:space="preserve"> </w:t>
            </w:r>
            <w:proofErr w:type="spellStart"/>
            <w:r w:rsidRPr="00DD4D57">
              <w:rPr>
                <w:lang w:val="en-US"/>
              </w:rPr>
              <w:t>olmak</w:t>
            </w:r>
            <w:proofErr w:type="spellEnd"/>
          </w:p>
        </w:tc>
        <w:tc>
          <w:tcPr>
            <w:tcW w:w="2876" w:type="dxa"/>
          </w:tcPr>
          <w:p w14:paraId="6A9060BE" w14:textId="77777777" w:rsidR="00DD4D57" w:rsidRPr="00DD4D57" w:rsidRDefault="00DD4D57" w:rsidP="001A1264">
            <w:pPr>
              <w:spacing w:after="160" w:line="259" w:lineRule="auto"/>
              <w:jc w:val="both"/>
              <w:rPr>
                <w:lang w:val="en-US"/>
              </w:rPr>
            </w:pPr>
            <w:proofErr w:type="spellStart"/>
            <w:r w:rsidRPr="00DD4D57">
              <w:rPr>
                <w:lang w:val="en-US"/>
              </w:rPr>
              <w:t>Zorunlu</w:t>
            </w:r>
            <w:proofErr w:type="spellEnd"/>
            <w:r w:rsidRPr="00DD4D57">
              <w:rPr>
                <w:lang w:val="en-US"/>
              </w:rPr>
              <w:t xml:space="preserve"> </w:t>
            </w:r>
            <w:proofErr w:type="spellStart"/>
            <w:r w:rsidRPr="00DD4D57">
              <w:rPr>
                <w:lang w:val="en-US"/>
              </w:rPr>
              <w:t>Öncelik</w:t>
            </w:r>
            <w:proofErr w:type="spellEnd"/>
          </w:p>
        </w:tc>
      </w:tr>
      <w:tr w:rsidR="00DD4D57" w:rsidRPr="00DD4D57" w14:paraId="009830F7" w14:textId="77777777" w:rsidTr="002F57E4">
        <w:tc>
          <w:tcPr>
            <w:tcW w:w="988" w:type="dxa"/>
          </w:tcPr>
          <w:p w14:paraId="00415B50" w14:textId="77777777" w:rsidR="00DD4D57" w:rsidRPr="00DD4D57" w:rsidRDefault="00DD4D57" w:rsidP="001A1264">
            <w:pPr>
              <w:spacing w:after="160" w:line="259" w:lineRule="auto"/>
              <w:jc w:val="both"/>
              <w:rPr>
                <w:lang w:val="en-US"/>
              </w:rPr>
            </w:pPr>
            <w:r w:rsidRPr="00DD4D57">
              <w:rPr>
                <w:lang w:val="en-US"/>
              </w:rPr>
              <w:t>2</w:t>
            </w:r>
          </w:p>
        </w:tc>
        <w:tc>
          <w:tcPr>
            <w:tcW w:w="4766" w:type="dxa"/>
          </w:tcPr>
          <w:p w14:paraId="6658AD7A" w14:textId="77777777" w:rsidR="00DD4D57" w:rsidRPr="00DD4D57" w:rsidRDefault="00DD4D57" w:rsidP="001A1264">
            <w:pPr>
              <w:spacing w:after="160" w:line="259" w:lineRule="auto"/>
              <w:jc w:val="both"/>
              <w:rPr>
                <w:lang w:val="en-US"/>
              </w:rPr>
            </w:pPr>
            <w:proofErr w:type="spellStart"/>
            <w:r w:rsidRPr="00DD4D57">
              <w:rPr>
                <w:lang w:val="en-US"/>
              </w:rPr>
              <w:t>Çalıştığı</w:t>
            </w:r>
            <w:proofErr w:type="spellEnd"/>
            <w:r w:rsidRPr="00DD4D57">
              <w:rPr>
                <w:lang w:val="en-US"/>
              </w:rPr>
              <w:t xml:space="preserve"> </w:t>
            </w:r>
            <w:proofErr w:type="spellStart"/>
            <w:r w:rsidRPr="00DD4D57">
              <w:rPr>
                <w:lang w:val="en-US"/>
              </w:rPr>
              <w:t>bölümde</w:t>
            </w:r>
            <w:proofErr w:type="spellEnd"/>
            <w:r w:rsidRPr="00DD4D57">
              <w:rPr>
                <w:lang w:val="en-US"/>
              </w:rPr>
              <w:t xml:space="preserve"> </w:t>
            </w:r>
            <w:proofErr w:type="spellStart"/>
            <w:r w:rsidRPr="00DD4D57">
              <w:rPr>
                <w:lang w:val="en-US"/>
              </w:rPr>
              <w:t>daha</w:t>
            </w:r>
            <w:proofErr w:type="spellEnd"/>
            <w:r w:rsidRPr="00DD4D57">
              <w:rPr>
                <w:lang w:val="en-US"/>
              </w:rPr>
              <w:t xml:space="preserve"> </w:t>
            </w:r>
            <w:proofErr w:type="spellStart"/>
            <w:r w:rsidRPr="00DD4D57">
              <w:rPr>
                <w:lang w:val="en-US"/>
              </w:rPr>
              <w:t>önce</w:t>
            </w:r>
            <w:proofErr w:type="spellEnd"/>
            <w:r w:rsidRPr="00DD4D57">
              <w:rPr>
                <w:lang w:val="en-US"/>
              </w:rPr>
              <w:t xml:space="preserve"> </w:t>
            </w:r>
            <w:proofErr w:type="spellStart"/>
            <w:r w:rsidRPr="00DD4D57">
              <w:rPr>
                <w:lang w:val="en-US"/>
              </w:rPr>
              <w:t>bu</w:t>
            </w:r>
            <w:proofErr w:type="spellEnd"/>
            <w:r w:rsidRPr="00DD4D57">
              <w:rPr>
                <w:lang w:val="en-US"/>
              </w:rPr>
              <w:t xml:space="preserve"> </w:t>
            </w:r>
            <w:proofErr w:type="spellStart"/>
            <w:r w:rsidRPr="00DD4D57">
              <w:rPr>
                <w:lang w:val="en-US"/>
              </w:rPr>
              <w:t>faaliyetten</w:t>
            </w:r>
            <w:proofErr w:type="spellEnd"/>
            <w:r w:rsidRPr="00DD4D57">
              <w:rPr>
                <w:lang w:val="en-US"/>
              </w:rPr>
              <w:t xml:space="preserve"> </w:t>
            </w:r>
            <w:proofErr w:type="spellStart"/>
            <w:r w:rsidRPr="00DD4D57">
              <w:rPr>
                <w:lang w:val="en-US"/>
              </w:rPr>
              <w:t>yararlanan</w:t>
            </w:r>
            <w:proofErr w:type="spellEnd"/>
            <w:r w:rsidRPr="00DD4D57">
              <w:rPr>
                <w:lang w:val="en-US"/>
              </w:rPr>
              <w:t xml:space="preserve"> yok</w:t>
            </w:r>
          </w:p>
        </w:tc>
        <w:tc>
          <w:tcPr>
            <w:tcW w:w="2876" w:type="dxa"/>
          </w:tcPr>
          <w:p w14:paraId="730421F9" w14:textId="77777777" w:rsidR="00DD4D57" w:rsidRPr="00DD4D57" w:rsidRDefault="00DD4D57" w:rsidP="001A1264">
            <w:pPr>
              <w:spacing w:after="160" w:line="259" w:lineRule="auto"/>
              <w:jc w:val="both"/>
              <w:rPr>
                <w:lang w:val="en-US"/>
              </w:rPr>
            </w:pPr>
            <w:r w:rsidRPr="00DD4D57">
              <w:rPr>
                <w:lang w:val="en-US"/>
              </w:rPr>
              <w:t>+15 / +5</w:t>
            </w:r>
          </w:p>
        </w:tc>
      </w:tr>
      <w:tr w:rsidR="00DD4D57" w:rsidRPr="00DD4D57" w14:paraId="5CA04A8F" w14:textId="77777777" w:rsidTr="002F57E4">
        <w:tc>
          <w:tcPr>
            <w:tcW w:w="988" w:type="dxa"/>
          </w:tcPr>
          <w:p w14:paraId="699B2F99" w14:textId="77777777" w:rsidR="00DD4D57" w:rsidRPr="00DD4D57" w:rsidRDefault="00DD4D57" w:rsidP="001A1264">
            <w:pPr>
              <w:spacing w:after="160" w:line="259" w:lineRule="auto"/>
              <w:jc w:val="both"/>
              <w:rPr>
                <w:lang w:val="en-US"/>
              </w:rPr>
            </w:pPr>
            <w:r w:rsidRPr="00DD4D57">
              <w:rPr>
                <w:lang w:val="en-US"/>
              </w:rPr>
              <w:t>3</w:t>
            </w:r>
          </w:p>
        </w:tc>
        <w:tc>
          <w:tcPr>
            <w:tcW w:w="4766" w:type="dxa"/>
          </w:tcPr>
          <w:p w14:paraId="017DDF72" w14:textId="77777777" w:rsidR="00DD4D57" w:rsidRPr="00DD4D57" w:rsidRDefault="00DD4D57" w:rsidP="001A1264">
            <w:pPr>
              <w:spacing w:after="160" w:line="259" w:lineRule="auto"/>
              <w:jc w:val="both"/>
              <w:rPr>
                <w:lang w:val="en-US"/>
              </w:rPr>
            </w:pPr>
            <w:proofErr w:type="spellStart"/>
            <w:r w:rsidRPr="00DD4D57">
              <w:rPr>
                <w:lang w:val="en-US"/>
              </w:rPr>
              <w:t>Tercih</w:t>
            </w:r>
            <w:proofErr w:type="spellEnd"/>
            <w:r w:rsidRPr="00DD4D57">
              <w:rPr>
                <w:lang w:val="en-US"/>
              </w:rPr>
              <w:t xml:space="preserve"> </w:t>
            </w:r>
            <w:proofErr w:type="spellStart"/>
            <w:r w:rsidRPr="00DD4D57">
              <w:rPr>
                <w:lang w:val="en-US"/>
              </w:rPr>
              <w:t>edilen</w:t>
            </w:r>
            <w:proofErr w:type="spellEnd"/>
            <w:r w:rsidRPr="00DD4D57">
              <w:rPr>
                <w:lang w:val="en-US"/>
              </w:rPr>
              <w:t xml:space="preserve"> </w:t>
            </w:r>
            <w:proofErr w:type="spellStart"/>
            <w:r w:rsidRPr="00DD4D57">
              <w:rPr>
                <w:lang w:val="en-US"/>
              </w:rPr>
              <w:t>kurum</w:t>
            </w:r>
            <w:proofErr w:type="spellEnd"/>
            <w:r w:rsidRPr="00DD4D57">
              <w:rPr>
                <w:lang w:val="en-US"/>
              </w:rPr>
              <w:t xml:space="preserve">, </w:t>
            </w:r>
            <w:proofErr w:type="spellStart"/>
            <w:r w:rsidRPr="00DD4D57">
              <w:rPr>
                <w:lang w:val="en-US"/>
              </w:rPr>
              <w:t>sık</w:t>
            </w:r>
            <w:proofErr w:type="spellEnd"/>
            <w:r w:rsidRPr="00DD4D57">
              <w:rPr>
                <w:lang w:val="en-US"/>
              </w:rPr>
              <w:t xml:space="preserve"> </w:t>
            </w:r>
            <w:proofErr w:type="spellStart"/>
            <w:r w:rsidRPr="00DD4D57">
              <w:rPr>
                <w:lang w:val="en-US"/>
              </w:rPr>
              <w:t>gidilen</w:t>
            </w:r>
            <w:proofErr w:type="spellEnd"/>
            <w:r w:rsidRPr="00DD4D57">
              <w:rPr>
                <w:lang w:val="en-US"/>
              </w:rPr>
              <w:t xml:space="preserve"> </w:t>
            </w:r>
            <w:proofErr w:type="spellStart"/>
            <w:r w:rsidRPr="00DD4D57">
              <w:rPr>
                <w:lang w:val="en-US"/>
              </w:rPr>
              <w:t>bir</w:t>
            </w:r>
            <w:proofErr w:type="spellEnd"/>
            <w:r w:rsidRPr="00DD4D57">
              <w:rPr>
                <w:lang w:val="en-US"/>
              </w:rPr>
              <w:t xml:space="preserve"> </w:t>
            </w:r>
            <w:proofErr w:type="spellStart"/>
            <w:r w:rsidRPr="00DD4D57">
              <w:rPr>
                <w:lang w:val="en-US"/>
              </w:rPr>
              <w:t>kurum</w:t>
            </w:r>
            <w:proofErr w:type="spellEnd"/>
            <w:r w:rsidRPr="00DD4D57">
              <w:rPr>
                <w:lang w:val="en-US"/>
              </w:rPr>
              <w:t xml:space="preserve"> </w:t>
            </w:r>
            <w:proofErr w:type="spellStart"/>
            <w:r w:rsidRPr="00DD4D57">
              <w:rPr>
                <w:lang w:val="en-US"/>
              </w:rPr>
              <w:t>değil</w:t>
            </w:r>
            <w:proofErr w:type="spellEnd"/>
          </w:p>
        </w:tc>
        <w:tc>
          <w:tcPr>
            <w:tcW w:w="2876" w:type="dxa"/>
          </w:tcPr>
          <w:p w14:paraId="54F1D5B4" w14:textId="77777777" w:rsidR="00DD4D57" w:rsidRPr="00DD4D57" w:rsidRDefault="00DD4D57" w:rsidP="001A1264">
            <w:pPr>
              <w:spacing w:after="160" w:line="259" w:lineRule="auto"/>
              <w:jc w:val="both"/>
              <w:rPr>
                <w:lang w:val="en-US"/>
              </w:rPr>
            </w:pPr>
            <w:r w:rsidRPr="00DD4D57">
              <w:rPr>
                <w:lang w:val="en-US"/>
              </w:rPr>
              <w:t>+5</w:t>
            </w:r>
          </w:p>
        </w:tc>
      </w:tr>
      <w:tr w:rsidR="00DD4D57" w:rsidRPr="00DD4D57" w14:paraId="10D952DA" w14:textId="77777777" w:rsidTr="002F57E4">
        <w:tc>
          <w:tcPr>
            <w:tcW w:w="988" w:type="dxa"/>
          </w:tcPr>
          <w:p w14:paraId="0C593209" w14:textId="77777777" w:rsidR="00DD4D57" w:rsidRPr="00DD4D57" w:rsidRDefault="00DD4D57" w:rsidP="001A1264">
            <w:pPr>
              <w:spacing w:after="160" w:line="259" w:lineRule="auto"/>
              <w:jc w:val="both"/>
              <w:rPr>
                <w:lang w:val="en-US"/>
              </w:rPr>
            </w:pPr>
            <w:r w:rsidRPr="00DD4D57">
              <w:rPr>
                <w:lang w:val="en-US"/>
              </w:rPr>
              <w:t>4</w:t>
            </w:r>
          </w:p>
        </w:tc>
        <w:tc>
          <w:tcPr>
            <w:tcW w:w="4766" w:type="dxa"/>
          </w:tcPr>
          <w:p w14:paraId="54E12DD4" w14:textId="77777777" w:rsidR="00DD4D57" w:rsidRPr="00DD4D57" w:rsidRDefault="00DD4D57" w:rsidP="001A1264">
            <w:pPr>
              <w:spacing w:after="160" w:line="259" w:lineRule="auto"/>
              <w:jc w:val="both"/>
              <w:rPr>
                <w:lang w:val="en-US"/>
              </w:rPr>
            </w:pPr>
            <w:proofErr w:type="spellStart"/>
            <w:r w:rsidRPr="00DD4D57">
              <w:rPr>
                <w:lang w:val="en-US"/>
              </w:rPr>
              <w:t>Tercih</w:t>
            </w:r>
            <w:proofErr w:type="spellEnd"/>
            <w:r w:rsidRPr="00DD4D57">
              <w:rPr>
                <w:lang w:val="en-US"/>
              </w:rPr>
              <w:t xml:space="preserve"> </w:t>
            </w:r>
            <w:proofErr w:type="spellStart"/>
            <w:r w:rsidRPr="00DD4D57">
              <w:rPr>
                <w:lang w:val="en-US"/>
              </w:rPr>
              <w:t>edilen</w:t>
            </w:r>
            <w:proofErr w:type="spellEnd"/>
            <w:r w:rsidRPr="00DD4D57">
              <w:rPr>
                <w:lang w:val="en-US"/>
              </w:rPr>
              <w:t xml:space="preserve"> </w:t>
            </w:r>
            <w:proofErr w:type="spellStart"/>
            <w:r w:rsidRPr="00DD4D57">
              <w:rPr>
                <w:lang w:val="en-US"/>
              </w:rPr>
              <w:t>ülke</w:t>
            </w:r>
            <w:proofErr w:type="spellEnd"/>
            <w:r w:rsidRPr="00DD4D57">
              <w:rPr>
                <w:lang w:val="en-US"/>
              </w:rPr>
              <w:t xml:space="preserve">, </w:t>
            </w:r>
            <w:proofErr w:type="spellStart"/>
            <w:r w:rsidRPr="00DD4D57">
              <w:rPr>
                <w:lang w:val="en-US"/>
              </w:rPr>
              <w:t>daha</w:t>
            </w:r>
            <w:proofErr w:type="spellEnd"/>
            <w:r w:rsidRPr="00DD4D57">
              <w:rPr>
                <w:lang w:val="en-US"/>
              </w:rPr>
              <w:t xml:space="preserve"> </w:t>
            </w:r>
            <w:proofErr w:type="spellStart"/>
            <w:r w:rsidRPr="00DD4D57">
              <w:rPr>
                <w:lang w:val="en-US"/>
              </w:rPr>
              <w:t>az</w:t>
            </w:r>
            <w:proofErr w:type="spellEnd"/>
            <w:r w:rsidRPr="00DD4D57">
              <w:rPr>
                <w:lang w:val="en-US"/>
              </w:rPr>
              <w:t xml:space="preserve"> </w:t>
            </w:r>
            <w:proofErr w:type="spellStart"/>
            <w:r w:rsidRPr="00DD4D57">
              <w:rPr>
                <w:lang w:val="en-US"/>
              </w:rPr>
              <w:t>temsil</w:t>
            </w:r>
            <w:proofErr w:type="spellEnd"/>
            <w:r w:rsidRPr="00DD4D57">
              <w:rPr>
                <w:lang w:val="en-US"/>
              </w:rPr>
              <w:t xml:space="preserve"> </w:t>
            </w:r>
            <w:proofErr w:type="spellStart"/>
            <w:r w:rsidRPr="00DD4D57">
              <w:rPr>
                <w:lang w:val="en-US"/>
              </w:rPr>
              <w:t>edilen</w:t>
            </w:r>
            <w:proofErr w:type="spellEnd"/>
            <w:r w:rsidRPr="00DD4D57">
              <w:rPr>
                <w:lang w:val="en-US"/>
              </w:rPr>
              <w:t xml:space="preserve"> </w:t>
            </w:r>
            <w:proofErr w:type="spellStart"/>
            <w:r w:rsidRPr="00DD4D57">
              <w:rPr>
                <w:lang w:val="en-US"/>
              </w:rPr>
              <w:t>bir</w:t>
            </w:r>
            <w:proofErr w:type="spellEnd"/>
            <w:r w:rsidRPr="00DD4D57">
              <w:rPr>
                <w:lang w:val="en-US"/>
              </w:rPr>
              <w:t xml:space="preserve"> </w:t>
            </w:r>
            <w:proofErr w:type="spellStart"/>
            <w:r w:rsidRPr="00DD4D57">
              <w:rPr>
                <w:lang w:val="en-US"/>
              </w:rPr>
              <w:t>ülke</w:t>
            </w:r>
            <w:proofErr w:type="spellEnd"/>
          </w:p>
        </w:tc>
        <w:tc>
          <w:tcPr>
            <w:tcW w:w="2876" w:type="dxa"/>
          </w:tcPr>
          <w:p w14:paraId="5DA7FE72" w14:textId="77777777" w:rsidR="00DD4D57" w:rsidRPr="00DD4D57" w:rsidRDefault="00DD4D57" w:rsidP="001A1264">
            <w:pPr>
              <w:spacing w:after="160" w:line="259" w:lineRule="auto"/>
              <w:jc w:val="both"/>
              <w:rPr>
                <w:lang w:val="en-US"/>
              </w:rPr>
            </w:pPr>
            <w:r w:rsidRPr="00DD4D57">
              <w:rPr>
                <w:lang w:val="en-US"/>
              </w:rPr>
              <w:t>+5</w:t>
            </w:r>
          </w:p>
        </w:tc>
      </w:tr>
      <w:tr w:rsidR="00DD4D57" w:rsidRPr="00DD4D57" w14:paraId="60E23E84" w14:textId="77777777" w:rsidTr="002F57E4">
        <w:tc>
          <w:tcPr>
            <w:tcW w:w="988" w:type="dxa"/>
          </w:tcPr>
          <w:p w14:paraId="7C4C3D33" w14:textId="77777777" w:rsidR="00DD4D57" w:rsidRPr="00DD4D57" w:rsidRDefault="00DD4D57" w:rsidP="001A1264">
            <w:pPr>
              <w:spacing w:after="160" w:line="259" w:lineRule="auto"/>
              <w:jc w:val="both"/>
              <w:rPr>
                <w:lang w:val="en-US"/>
              </w:rPr>
            </w:pPr>
            <w:r w:rsidRPr="00DD4D57">
              <w:rPr>
                <w:lang w:val="en-US"/>
              </w:rPr>
              <w:t>5</w:t>
            </w:r>
          </w:p>
        </w:tc>
        <w:tc>
          <w:tcPr>
            <w:tcW w:w="4766" w:type="dxa"/>
          </w:tcPr>
          <w:p w14:paraId="13D4BCB9" w14:textId="77777777" w:rsidR="00DD4D57" w:rsidRPr="00DD4D57" w:rsidRDefault="00DD4D57" w:rsidP="001A1264">
            <w:pPr>
              <w:spacing w:after="160" w:line="259" w:lineRule="auto"/>
              <w:jc w:val="both"/>
              <w:rPr>
                <w:lang w:val="en-US"/>
              </w:rPr>
            </w:pPr>
            <w:r w:rsidRPr="00DD4D57">
              <w:rPr>
                <w:lang w:val="en-US"/>
              </w:rPr>
              <w:t xml:space="preserve">Gazi, </w:t>
            </w:r>
            <w:proofErr w:type="spellStart"/>
            <w:r w:rsidRPr="00DD4D57">
              <w:rPr>
                <w:lang w:val="en-US"/>
              </w:rPr>
              <w:t>şehit</w:t>
            </w:r>
            <w:proofErr w:type="spellEnd"/>
            <w:r w:rsidRPr="00DD4D57">
              <w:rPr>
                <w:lang w:val="en-US"/>
              </w:rPr>
              <w:t xml:space="preserve"> </w:t>
            </w:r>
            <w:proofErr w:type="spellStart"/>
            <w:r w:rsidRPr="00DD4D57">
              <w:rPr>
                <w:lang w:val="en-US"/>
              </w:rPr>
              <w:t>ve</w:t>
            </w:r>
            <w:proofErr w:type="spellEnd"/>
            <w:r w:rsidRPr="00DD4D57">
              <w:rPr>
                <w:lang w:val="en-US"/>
              </w:rPr>
              <w:t xml:space="preserve"> </w:t>
            </w:r>
            <w:proofErr w:type="spellStart"/>
            <w:r w:rsidRPr="00DD4D57">
              <w:rPr>
                <w:lang w:val="en-US"/>
              </w:rPr>
              <w:t>gazi</w:t>
            </w:r>
            <w:proofErr w:type="spellEnd"/>
            <w:r w:rsidRPr="00DD4D57">
              <w:rPr>
                <w:lang w:val="en-US"/>
              </w:rPr>
              <w:t xml:space="preserve"> </w:t>
            </w:r>
            <w:proofErr w:type="spellStart"/>
            <w:r w:rsidRPr="00DD4D57">
              <w:rPr>
                <w:lang w:val="en-US"/>
              </w:rPr>
              <w:t>yakını</w:t>
            </w:r>
            <w:proofErr w:type="spellEnd"/>
            <w:r w:rsidRPr="00DD4D57">
              <w:rPr>
                <w:lang w:val="en-US"/>
              </w:rPr>
              <w:t xml:space="preserve"> </w:t>
            </w:r>
            <w:proofErr w:type="spellStart"/>
            <w:r w:rsidRPr="00DD4D57">
              <w:rPr>
                <w:lang w:val="en-US"/>
              </w:rPr>
              <w:t>personel</w:t>
            </w:r>
            <w:proofErr w:type="spellEnd"/>
          </w:p>
        </w:tc>
        <w:tc>
          <w:tcPr>
            <w:tcW w:w="2876" w:type="dxa"/>
          </w:tcPr>
          <w:p w14:paraId="6358CDF6" w14:textId="77777777" w:rsidR="00DD4D57" w:rsidRPr="00DD4D57" w:rsidRDefault="00DD4D57" w:rsidP="001A1264">
            <w:pPr>
              <w:spacing w:after="160" w:line="259" w:lineRule="auto"/>
              <w:jc w:val="both"/>
              <w:rPr>
                <w:lang w:val="en-US"/>
              </w:rPr>
            </w:pPr>
            <w:proofErr w:type="spellStart"/>
            <w:r w:rsidRPr="00DD4D57">
              <w:rPr>
                <w:lang w:val="en-US"/>
              </w:rPr>
              <w:t>Zorunlu</w:t>
            </w:r>
            <w:proofErr w:type="spellEnd"/>
            <w:r w:rsidRPr="00DD4D57">
              <w:rPr>
                <w:lang w:val="en-US"/>
              </w:rPr>
              <w:t xml:space="preserve"> </w:t>
            </w:r>
            <w:proofErr w:type="spellStart"/>
            <w:r w:rsidRPr="00DD4D57">
              <w:rPr>
                <w:lang w:val="en-US"/>
              </w:rPr>
              <w:t>Öncelik</w:t>
            </w:r>
            <w:proofErr w:type="spellEnd"/>
          </w:p>
        </w:tc>
      </w:tr>
      <w:tr w:rsidR="00DD4D57" w:rsidRPr="00DD4D57" w14:paraId="4583AC72" w14:textId="77777777" w:rsidTr="002F57E4">
        <w:tc>
          <w:tcPr>
            <w:tcW w:w="988" w:type="dxa"/>
          </w:tcPr>
          <w:p w14:paraId="62853A39" w14:textId="77777777" w:rsidR="00DD4D57" w:rsidRPr="00DD4D57" w:rsidRDefault="00DD4D57" w:rsidP="001A1264">
            <w:pPr>
              <w:spacing w:after="160" w:line="259" w:lineRule="auto"/>
              <w:jc w:val="both"/>
              <w:rPr>
                <w:lang w:val="en-US"/>
              </w:rPr>
            </w:pPr>
            <w:r w:rsidRPr="00DD4D57">
              <w:rPr>
                <w:lang w:val="en-US"/>
              </w:rPr>
              <w:t>6</w:t>
            </w:r>
          </w:p>
        </w:tc>
        <w:tc>
          <w:tcPr>
            <w:tcW w:w="4766" w:type="dxa"/>
          </w:tcPr>
          <w:p w14:paraId="2C17889B" w14:textId="77777777" w:rsidR="00DD4D57" w:rsidRPr="00DD4D57" w:rsidRDefault="00DD4D57" w:rsidP="001A1264">
            <w:pPr>
              <w:spacing w:after="160" w:line="259" w:lineRule="auto"/>
              <w:jc w:val="both"/>
              <w:rPr>
                <w:lang w:val="en-US"/>
              </w:rPr>
            </w:pPr>
            <w:r w:rsidRPr="00DD4D57">
              <w:rPr>
                <w:lang w:val="en-US"/>
              </w:rPr>
              <w:t xml:space="preserve">Engelli </w:t>
            </w:r>
            <w:proofErr w:type="spellStart"/>
            <w:r w:rsidRPr="00DD4D57">
              <w:rPr>
                <w:lang w:val="en-US"/>
              </w:rPr>
              <w:t>personel</w:t>
            </w:r>
            <w:proofErr w:type="spellEnd"/>
          </w:p>
        </w:tc>
        <w:tc>
          <w:tcPr>
            <w:tcW w:w="2876" w:type="dxa"/>
          </w:tcPr>
          <w:p w14:paraId="1DE06B5E" w14:textId="77777777" w:rsidR="00DD4D57" w:rsidRPr="00DD4D57" w:rsidRDefault="00DD4D57" w:rsidP="001A1264">
            <w:pPr>
              <w:spacing w:after="160" w:line="259" w:lineRule="auto"/>
              <w:jc w:val="both"/>
              <w:rPr>
                <w:lang w:val="en-US"/>
              </w:rPr>
            </w:pPr>
            <w:proofErr w:type="spellStart"/>
            <w:r w:rsidRPr="00DD4D57">
              <w:rPr>
                <w:lang w:val="en-US"/>
              </w:rPr>
              <w:t>Zorunlu</w:t>
            </w:r>
            <w:proofErr w:type="spellEnd"/>
            <w:r w:rsidRPr="00DD4D57">
              <w:rPr>
                <w:lang w:val="en-US"/>
              </w:rPr>
              <w:t xml:space="preserve"> </w:t>
            </w:r>
            <w:proofErr w:type="spellStart"/>
            <w:r w:rsidRPr="00DD4D57">
              <w:rPr>
                <w:lang w:val="en-US"/>
              </w:rPr>
              <w:t>Öncelik</w:t>
            </w:r>
            <w:proofErr w:type="spellEnd"/>
          </w:p>
        </w:tc>
      </w:tr>
      <w:tr w:rsidR="00DD4D57" w:rsidRPr="00DD4D57" w14:paraId="0FB44125" w14:textId="77777777" w:rsidTr="002F57E4">
        <w:tc>
          <w:tcPr>
            <w:tcW w:w="988" w:type="dxa"/>
          </w:tcPr>
          <w:p w14:paraId="677B6D33" w14:textId="77777777" w:rsidR="00DD4D57" w:rsidRPr="00DD4D57" w:rsidRDefault="00DD4D57" w:rsidP="001A1264">
            <w:pPr>
              <w:spacing w:after="160" w:line="259" w:lineRule="auto"/>
              <w:jc w:val="both"/>
              <w:rPr>
                <w:lang w:val="en-US"/>
              </w:rPr>
            </w:pPr>
            <w:r w:rsidRPr="00DD4D57">
              <w:rPr>
                <w:lang w:val="en-US"/>
              </w:rPr>
              <w:t>7</w:t>
            </w:r>
          </w:p>
        </w:tc>
        <w:tc>
          <w:tcPr>
            <w:tcW w:w="4766" w:type="dxa"/>
          </w:tcPr>
          <w:p w14:paraId="05192AED" w14:textId="77777777" w:rsidR="00DD4D57" w:rsidRPr="00DD4D57" w:rsidRDefault="00DD4D57" w:rsidP="001A1264">
            <w:pPr>
              <w:spacing w:after="160" w:line="259" w:lineRule="auto"/>
              <w:jc w:val="both"/>
              <w:rPr>
                <w:lang w:val="en-US"/>
              </w:rPr>
            </w:pPr>
            <w:r w:rsidRPr="00DD4D57">
              <w:rPr>
                <w:lang w:val="en-US"/>
              </w:rPr>
              <w:t xml:space="preserve">AFAD </w:t>
            </w:r>
            <w:proofErr w:type="spellStart"/>
            <w:r w:rsidRPr="00DD4D57">
              <w:rPr>
                <w:lang w:val="en-US"/>
              </w:rPr>
              <w:t>yardımı</w:t>
            </w:r>
            <w:proofErr w:type="spellEnd"/>
            <w:r w:rsidRPr="00DD4D57">
              <w:rPr>
                <w:lang w:val="en-US"/>
              </w:rPr>
              <w:t xml:space="preserve"> </w:t>
            </w:r>
            <w:proofErr w:type="spellStart"/>
            <w:r w:rsidRPr="00DD4D57">
              <w:rPr>
                <w:lang w:val="en-US"/>
              </w:rPr>
              <w:t>almış</w:t>
            </w:r>
            <w:proofErr w:type="spellEnd"/>
            <w:r w:rsidRPr="00DD4D57">
              <w:rPr>
                <w:lang w:val="en-US"/>
              </w:rPr>
              <w:t xml:space="preserve"> </w:t>
            </w:r>
            <w:proofErr w:type="spellStart"/>
            <w:r w:rsidRPr="00DD4D57">
              <w:rPr>
                <w:lang w:val="en-US"/>
              </w:rPr>
              <w:t>kendisi</w:t>
            </w:r>
            <w:proofErr w:type="spellEnd"/>
            <w:r w:rsidRPr="00DD4D57">
              <w:rPr>
                <w:lang w:val="en-US"/>
              </w:rPr>
              <w:t xml:space="preserve">/1. </w:t>
            </w:r>
            <w:proofErr w:type="spellStart"/>
            <w:r w:rsidRPr="00DD4D57">
              <w:rPr>
                <w:lang w:val="en-US"/>
              </w:rPr>
              <w:t>derece</w:t>
            </w:r>
            <w:proofErr w:type="spellEnd"/>
            <w:r w:rsidRPr="00DD4D57">
              <w:rPr>
                <w:lang w:val="en-US"/>
              </w:rPr>
              <w:t xml:space="preserve"> </w:t>
            </w:r>
            <w:proofErr w:type="spellStart"/>
            <w:r w:rsidRPr="00DD4D57">
              <w:rPr>
                <w:lang w:val="en-US"/>
              </w:rPr>
              <w:t>yakını</w:t>
            </w:r>
            <w:proofErr w:type="spellEnd"/>
          </w:p>
        </w:tc>
        <w:tc>
          <w:tcPr>
            <w:tcW w:w="2876" w:type="dxa"/>
          </w:tcPr>
          <w:p w14:paraId="31908111" w14:textId="77777777" w:rsidR="00DD4D57" w:rsidRPr="00DD4D57" w:rsidRDefault="00DD4D57" w:rsidP="001A1264">
            <w:pPr>
              <w:spacing w:after="160" w:line="259" w:lineRule="auto"/>
              <w:jc w:val="both"/>
              <w:rPr>
                <w:lang w:val="en-US"/>
              </w:rPr>
            </w:pPr>
            <w:r w:rsidRPr="00DD4D57">
              <w:rPr>
                <w:lang w:val="en-US"/>
              </w:rPr>
              <w:t>+5</w:t>
            </w:r>
          </w:p>
        </w:tc>
      </w:tr>
      <w:tr w:rsidR="00DD4D57" w:rsidRPr="00DD4D57" w14:paraId="164098BE" w14:textId="77777777" w:rsidTr="002F57E4">
        <w:tc>
          <w:tcPr>
            <w:tcW w:w="988" w:type="dxa"/>
          </w:tcPr>
          <w:p w14:paraId="1133E55C" w14:textId="77777777" w:rsidR="00DD4D57" w:rsidRPr="00DD4D57" w:rsidRDefault="00DD4D57" w:rsidP="001A1264">
            <w:pPr>
              <w:spacing w:after="160" w:line="259" w:lineRule="auto"/>
              <w:jc w:val="both"/>
              <w:rPr>
                <w:lang w:val="en-US"/>
              </w:rPr>
            </w:pPr>
            <w:r w:rsidRPr="00DD4D57">
              <w:rPr>
                <w:lang w:val="en-US"/>
              </w:rPr>
              <w:t>8</w:t>
            </w:r>
          </w:p>
        </w:tc>
        <w:tc>
          <w:tcPr>
            <w:tcW w:w="4766" w:type="dxa"/>
          </w:tcPr>
          <w:p w14:paraId="0EF2C7C0" w14:textId="77777777" w:rsidR="00DD4D57" w:rsidRPr="00DD4D57" w:rsidRDefault="00DD4D57" w:rsidP="001A1264">
            <w:pPr>
              <w:spacing w:after="160" w:line="259" w:lineRule="auto"/>
              <w:jc w:val="both"/>
              <w:rPr>
                <w:lang w:val="en-US"/>
              </w:rPr>
            </w:pPr>
            <w:proofErr w:type="spellStart"/>
            <w:r w:rsidRPr="00DD4D57">
              <w:rPr>
                <w:lang w:val="en-US"/>
              </w:rPr>
              <w:t>Yapay</w:t>
            </w:r>
            <w:proofErr w:type="spellEnd"/>
            <w:r w:rsidRPr="00DD4D57">
              <w:rPr>
                <w:lang w:val="en-US"/>
              </w:rPr>
              <w:t xml:space="preserve"> </w:t>
            </w:r>
            <w:proofErr w:type="spellStart"/>
            <w:r w:rsidRPr="00DD4D57">
              <w:rPr>
                <w:lang w:val="en-US"/>
              </w:rPr>
              <w:t>zekâ</w:t>
            </w:r>
            <w:proofErr w:type="spellEnd"/>
            <w:r w:rsidRPr="00DD4D57">
              <w:rPr>
                <w:lang w:val="en-US"/>
              </w:rPr>
              <w:t xml:space="preserve"> </w:t>
            </w:r>
            <w:proofErr w:type="spellStart"/>
            <w:r w:rsidRPr="00DD4D57">
              <w:rPr>
                <w:lang w:val="en-US"/>
              </w:rPr>
              <w:t>ile</w:t>
            </w:r>
            <w:proofErr w:type="spellEnd"/>
            <w:r w:rsidRPr="00DD4D57">
              <w:rPr>
                <w:lang w:val="en-US"/>
              </w:rPr>
              <w:t xml:space="preserve"> </w:t>
            </w:r>
            <w:proofErr w:type="spellStart"/>
            <w:r w:rsidRPr="00DD4D57">
              <w:rPr>
                <w:lang w:val="en-US"/>
              </w:rPr>
              <w:t>ilgili</w:t>
            </w:r>
            <w:proofErr w:type="spellEnd"/>
            <w:r w:rsidRPr="00DD4D57">
              <w:rPr>
                <w:lang w:val="en-US"/>
              </w:rPr>
              <w:t xml:space="preserve"> </w:t>
            </w:r>
            <w:proofErr w:type="spellStart"/>
            <w:r w:rsidRPr="00DD4D57">
              <w:rPr>
                <w:lang w:val="en-US"/>
              </w:rPr>
              <w:t>faaliyet</w:t>
            </w:r>
            <w:proofErr w:type="spellEnd"/>
            <w:r w:rsidRPr="00DD4D57">
              <w:rPr>
                <w:lang w:val="en-US"/>
              </w:rPr>
              <w:t xml:space="preserve"> </w:t>
            </w:r>
            <w:proofErr w:type="spellStart"/>
            <w:r w:rsidRPr="00DD4D57">
              <w:rPr>
                <w:lang w:val="en-US"/>
              </w:rPr>
              <w:t>planlayan</w:t>
            </w:r>
            <w:proofErr w:type="spellEnd"/>
            <w:r w:rsidRPr="00DD4D57">
              <w:rPr>
                <w:lang w:val="en-US"/>
              </w:rPr>
              <w:t xml:space="preserve"> </w:t>
            </w:r>
            <w:proofErr w:type="spellStart"/>
            <w:r w:rsidRPr="00DD4D57">
              <w:rPr>
                <w:lang w:val="en-US"/>
              </w:rPr>
              <w:t>personel</w:t>
            </w:r>
            <w:proofErr w:type="spellEnd"/>
          </w:p>
        </w:tc>
        <w:tc>
          <w:tcPr>
            <w:tcW w:w="2876" w:type="dxa"/>
          </w:tcPr>
          <w:p w14:paraId="12E5D59D" w14:textId="77777777" w:rsidR="00DD4D57" w:rsidRPr="00DD4D57" w:rsidRDefault="00DD4D57" w:rsidP="001A1264">
            <w:pPr>
              <w:spacing w:after="160" w:line="259" w:lineRule="auto"/>
              <w:jc w:val="both"/>
              <w:rPr>
                <w:lang w:val="en-US"/>
              </w:rPr>
            </w:pPr>
            <w:r w:rsidRPr="00DD4D57">
              <w:rPr>
                <w:lang w:val="en-US"/>
              </w:rPr>
              <w:t>+5</w:t>
            </w:r>
          </w:p>
        </w:tc>
      </w:tr>
      <w:tr w:rsidR="00DD4D57" w:rsidRPr="00DD4D57" w14:paraId="4E45D8FE" w14:textId="77777777" w:rsidTr="002F57E4">
        <w:tc>
          <w:tcPr>
            <w:tcW w:w="988" w:type="dxa"/>
          </w:tcPr>
          <w:p w14:paraId="4730670C" w14:textId="77777777" w:rsidR="00DD4D57" w:rsidRPr="00DD4D57" w:rsidRDefault="00DD4D57" w:rsidP="001A1264">
            <w:pPr>
              <w:spacing w:after="160" w:line="259" w:lineRule="auto"/>
              <w:jc w:val="both"/>
              <w:rPr>
                <w:lang w:val="en-US"/>
              </w:rPr>
            </w:pPr>
            <w:r w:rsidRPr="00DD4D57">
              <w:rPr>
                <w:lang w:val="en-US"/>
              </w:rPr>
              <w:t>9</w:t>
            </w:r>
          </w:p>
        </w:tc>
        <w:tc>
          <w:tcPr>
            <w:tcW w:w="4766" w:type="dxa"/>
          </w:tcPr>
          <w:p w14:paraId="26EE0FC7" w14:textId="77777777" w:rsidR="00DD4D57" w:rsidRPr="00DD4D57" w:rsidRDefault="00DD4D57" w:rsidP="001A1264">
            <w:pPr>
              <w:spacing w:after="160" w:line="259" w:lineRule="auto"/>
              <w:jc w:val="both"/>
              <w:rPr>
                <w:lang w:val="en-US"/>
              </w:rPr>
            </w:pPr>
            <w:proofErr w:type="spellStart"/>
            <w:r w:rsidRPr="00DD4D57">
              <w:rPr>
                <w:lang w:val="en-US"/>
              </w:rPr>
              <w:t>Dijital</w:t>
            </w:r>
            <w:proofErr w:type="spellEnd"/>
            <w:r w:rsidRPr="00DD4D57">
              <w:rPr>
                <w:lang w:val="en-US"/>
              </w:rPr>
              <w:t xml:space="preserve"> </w:t>
            </w:r>
            <w:proofErr w:type="spellStart"/>
            <w:r w:rsidRPr="00DD4D57">
              <w:rPr>
                <w:lang w:val="en-US"/>
              </w:rPr>
              <w:t>beceri</w:t>
            </w:r>
            <w:proofErr w:type="spellEnd"/>
            <w:r w:rsidRPr="00DD4D57">
              <w:rPr>
                <w:lang w:val="en-US"/>
              </w:rPr>
              <w:t xml:space="preserve"> </w:t>
            </w:r>
            <w:proofErr w:type="spellStart"/>
            <w:r w:rsidRPr="00DD4D57">
              <w:rPr>
                <w:lang w:val="en-US"/>
              </w:rPr>
              <w:t>gelişimi</w:t>
            </w:r>
            <w:proofErr w:type="spellEnd"/>
            <w:r w:rsidRPr="00DD4D57">
              <w:rPr>
                <w:lang w:val="en-US"/>
              </w:rPr>
              <w:t xml:space="preserve"> </w:t>
            </w:r>
            <w:proofErr w:type="spellStart"/>
            <w:r w:rsidRPr="00DD4D57">
              <w:rPr>
                <w:lang w:val="en-US"/>
              </w:rPr>
              <w:t>içeren</w:t>
            </w:r>
            <w:proofErr w:type="spellEnd"/>
            <w:r w:rsidRPr="00DD4D57">
              <w:rPr>
                <w:lang w:val="en-US"/>
              </w:rPr>
              <w:t xml:space="preserve"> </w:t>
            </w:r>
            <w:proofErr w:type="spellStart"/>
            <w:r w:rsidRPr="00DD4D57">
              <w:rPr>
                <w:lang w:val="en-US"/>
              </w:rPr>
              <w:t>faaliyet</w:t>
            </w:r>
            <w:proofErr w:type="spellEnd"/>
            <w:r w:rsidRPr="00DD4D57">
              <w:rPr>
                <w:lang w:val="en-US"/>
              </w:rPr>
              <w:t xml:space="preserve"> </w:t>
            </w:r>
            <w:proofErr w:type="spellStart"/>
            <w:r w:rsidRPr="00DD4D57">
              <w:rPr>
                <w:lang w:val="en-US"/>
              </w:rPr>
              <w:t>planlayan</w:t>
            </w:r>
            <w:proofErr w:type="spellEnd"/>
            <w:r w:rsidRPr="00DD4D57">
              <w:rPr>
                <w:lang w:val="en-US"/>
              </w:rPr>
              <w:t xml:space="preserve"> </w:t>
            </w:r>
            <w:proofErr w:type="spellStart"/>
            <w:r w:rsidRPr="00DD4D57">
              <w:rPr>
                <w:lang w:val="en-US"/>
              </w:rPr>
              <w:t>personel</w:t>
            </w:r>
            <w:proofErr w:type="spellEnd"/>
          </w:p>
        </w:tc>
        <w:tc>
          <w:tcPr>
            <w:tcW w:w="2876" w:type="dxa"/>
          </w:tcPr>
          <w:p w14:paraId="15E005A9" w14:textId="77777777" w:rsidR="00DD4D57" w:rsidRPr="00DD4D57" w:rsidRDefault="00DD4D57" w:rsidP="001A1264">
            <w:pPr>
              <w:spacing w:after="160" w:line="259" w:lineRule="auto"/>
              <w:jc w:val="both"/>
              <w:rPr>
                <w:lang w:val="en-US"/>
              </w:rPr>
            </w:pPr>
            <w:r w:rsidRPr="00DD4D57">
              <w:rPr>
                <w:lang w:val="en-US"/>
              </w:rPr>
              <w:t>+5</w:t>
            </w:r>
          </w:p>
        </w:tc>
      </w:tr>
      <w:tr w:rsidR="00DD4D57" w:rsidRPr="00DD4D57" w14:paraId="5800E34A" w14:textId="77777777" w:rsidTr="002F57E4">
        <w:tc>
          <w:tcPr>
            <w:tcW w:w="988" w:type="dxa"/>
          </w:tcPr>
          <w:p w14:paraId="68A275BE" w14:textId="77777777" w:rsidR="00DD4D57" w:rsidRPr="00DD4D57" w:rsidRDefault="00DD4D57" w:rsidP="001A1264">
            <w:pPr>
              <w:spacing w:after="160" w:line="259" w:lineRule="auto"/>
              <w:jc w:val="both"/>
              <w:rPr>
                <w:lang w:val="en-US"/>
              </w:rPr>
            </w:pPr>
            <w:r w:rsidRPr="00DD4D57">
              <w:rPr>
                <w:lang w:val="en-US"/>
              </w:rPr>
              <w:t>10</w:t>
            </w:r>
          </w:p>
        </w:tc>
        <w:tc>
          <w:tcPr>
            <w:tcW w:w="4766" w:type="dxa"/>
          </w:tcPr>
          <w:p w14:paraId="3B8BE253" w14:textId="77777777" w:rsidR="00DD4D57" w:rsidRPr="00DD4D57" w:rsidRDefault="00DD4D57" w:rsidP="001A1264">
            <w:pPr>
              <w:spacing w:after="160" w:line="259" w:lineRule="auto"/>
              <w:jc w:val="both"/>
              <w:rPr>
                <w:lang w:val="en-US"/>
              </w:rPr>
            </w:pPr>
            <w:proofErr w:type="spellStart"/>
            <w:r w:rsidRPr="00DD4D57">
              <w:rPr>
                <w:lang w:val="en-US"/>
              </w:rPr>
              <w:t>Vatandaşı</w:t>
            </w:r>
            <w:proofErr w:type="spellEnd"/>
            <w:r w:rsidRPr="00DD4D57">
              <w:rPr>
                <w:lang w:val="en-US"/>
              </w:rPr>
              <w:t xml:space="preserve"> </w:t>
            </w:r>
            <w:proofErr w:type="spellStart"/>
            <w:r w:rsidRPr="00DD4D57">
              <w:rPr>
                <w:lang w:val="en-US"/>
              </w:rPr>
              <w:t>olduğu</w:t>
            </w:r>
            <w:proofErr w:type="spellEnd"/>
            <w:r w:rsidRPr="00DD4D57">
              <w:rPr>
                <w:lang w:val="en-US"/>
              </w:rPr>
              <w:t xml:space="preserve"> </w:t>
            </w:r>
            <w:proofErr w:type="spellStart"/>
            <w:r w:rsidRPr="00DD4D57">
              <w:rPr>
                <w:lang w:val="en-US"/>
              </w:rPr>
              <w:t>ülkeye</w:t>
            </w:r>
            <w:proofErr w:type="spellEnd"/>
            <w:r w:rsidRPr="00DD4D57">
              <w:rPr>
                <w:lang w:val="en-US"/>
              </w:rPr>
              <w:t xml:space="preserve"> </w:t>
            </w:r>
            <w:proofErr w:type="spellStart"/>
            <w:r w:rsidRPr="00DD4D57">
              <w:rPr>
                <w:lang w:val="en-US"/>
              </w:rPr>
              <w:t>hareketlilik</w:t>
            </w:r>
            <w:proofErr w:type="spellEnd"/>
          </w:p>
        </w:tc>
        <w:tc>
          <w:tcPr>
            <w:tcW w:w="2876" w:type="dxa"/>
          </w:tcPr>
          <w:p w14:paraId="00765E00" w14:textId="77777777" w:rsidR="00DD4D57" w:rsidRPr="00DD4D57" w:rsidRDefault="00DD4D57" w:rsidP="001A1264">
            <w:pPr>
              <w:spacing w:after="160" w:line="259" w:lineRule="auto"/>
              <w:jc w:val="both"/>
              <w:rPr>
                <w:lang w:val="en-US"/>
              </w:rPr>
            </w:pPr>
            <w:r w:rsidRPr="00DD4D57">
              <w:rPr>
                <w:lang w:val="en-US"/>
              </w:rPr>
              <w:t>-10</w:t>
            </w:r>
          </w:p>
        </w:tc>
      </w:tr>
      <w:tr w:rsidR="00DD4D57" w:rsidRPr="00DD4D57" w14:paraId="79296FE8" w14:textId="77777777" w:rsidTr="002F57E4">
        <w:tc>
          <w:tcPr>
            <w:tcW w:w="988" w:type="dxa"/>
          </w:tcPr>
          <w:p w14:paraId="351C7E0D" w14:textId="77777777" w:rsidR="00DD4D57" w:rsidRPr="00DD4D57" w:rsidRDefault="00DD4D57" w:rsidP="001A1264">
            <w:pPr>
              <w:spacing w:after="160" w:line="259" w:lineRule="auto"/>
              <w:jc w:val="both"/>
              <w:rPr>
                <w:lang w:val="en-US"/>
              </w:rPr>
            </w:pPr>
            <w:r w:rsidRPr="00DD4D57">
              <w:rPr>
                <w:lang w:val="en-US"/>
              </w:rPr>
              <w:t>11</w:t>
            </w:r>
          </w:p>
        </w:tc>
        <w:tc>
          <w:tcPr>
            <w:tcW w:w="4766" w:type="dxa"/>
          </w:tcPr>
          <w:p w14:paraId="211C9ACE" w14:textId="77777777" w:rsidR="00DD4D57" w:rsidRPr="00DD4D57" w:rsidRDefault="00DD4D57" w:rsidP="001A1264">
            <w:pPr>
              <w:spacing w:after="160" w:line="259" w:lineRule="auto"/>
              <w:jc w:val="both"/>
              <w:rPr>
                <w:lang w:val="en-US"/>
              </w:rPr>
            </w:pPr>
            <w:proofErr w:type="spellStart"/>
            <w:r w:rsidRPr="00DD4D57">
              <w:rPr>
                <w:lang w:val="en-US"/>
              </w:rPr>
              <w:t>Yabancı</w:t>
            </w:r>
            <w:proofErr w:type="spellEnd"/>
            <w:r w:rsidRPr="00DD4D57">
              <w:rPr>
                <w:lang w:val="en-US"/>
              </w:rPr>
              <w:t xml:space="preserve"> </w:t>
            </w:r>
            <w:proofErr w:type="spellStart"/>
            <w:r w:rsidRPr="00DD4D57">
              <w:rPr>
                <w:lang w:val="en-US"/>
              </w:rPr>
              <w:t>dil</w:t>
            </w:r>
            <w:proofErr w:type="spellEnd"/>
            <w:r w:rsidRPr="00DD4D57">
              <w:rPr>
                <w:lang w:val="en-US"/>
              </w:rPr>
              <w:t xml:space="preserve"> </w:t>
            </w:r>
            <w:proofErr w:type="spellStart"/>
            <w:r w:rsidRPr="00DD4D57">
              <w:rPr>
                <w:lang w:val="en-US"/>
              </w:rPr>
              <w:t>puanı</w:t>
            </w:r>
            <w:proofErr w:type="spellEnd"/>
            <w:r w:rsidRPr="00DD4D57">
              <w:rPr>
                <w:lang w:val="en-US"/>
              </w:rPr>
              <w:t xml:space="preserve"> (YDS/YÖKDİL/</w:t>
            </w:r>
            <w:proofErr w:type="spellStart"/>
            <w:r w:rsidRPr="00DD4D57">
              <w:rPr>
                <w:lang w:val="en-US"/>
              </w:rPr>
              <w:t>eşdeğeri</w:t>
            </w:r>
            <w:proofErr w:type="spellEnd"/>
            <w:r w:rsidRPr="00DD4D57">
              <w:rPr>
                <w:lang w:val="en-US"/>
              </w:rPr>
              <w:t xml:space="preserve"> </w:t>
            </w:r>
            <w:proofErr w:type="spellStart"/>
            <w:r w:rsidRPr="00DD4D57">
              <w:rPr>
                <w:lang w:val="en-US"/>
              </w:rPr>
              <w:t>sınav</w:t>
            </w:r>
            <w:proofErr w:type="spellEnd"/>
            <w:r w:rsidRPr="00DD4D57">
              <w:rPr>
                <w:lang w:val="en-US"/>
              </w:rPr>
              <w:t>)</w:t>
            </w:r>
          </w:p>
        </w:tc>
        <w:tc>
          <w:tcPr>
            <w:tcW w:w="2876" w:type="dxa"/>
          </w:tcPr>
          <w:p w14:paraId="616BA1C2" w14:textId="77777777" w:rsidR="00DD4D57" w:rsidRPr="00DD4D57" w:rsidRDefault="00DD4D57" w:rsidP="001A1264">
            <w:pPr>
              <w:spacing w:after="160" w:line="259" w:lineRule="auto"/>
              <w:jc w:val="both"/>
              <w:rPr>
                <w:lang w:val="en-US"/>
              </w:rPr>
            </w:pPr>
            <w:r w:rsidRPr="00DD4D57">
              <w:rPr>
                <w:lang w:val="en-US"/>
              </w:rPr>
              <w:t xml:space="preserve">5-10 </w:t>
            </w:r>
            <w:proofErr w:type="spellStart"/>
            <w:r w:rsidRPr="00DD4D57">
              <w:rPr>
                <w:lang w:val="en-US"/>
              </w:rPr>
              <w:t>arası</w:t>
            </w:r>
            <w:proofErr w:type="spellEnd"/>
            <w:r w:rsidRPr="00DD4D57">
              <w:rPr>
                <w:lang w:val="en-US"/>
              </w:rPr>
              <w:t xml:space="preserve"> (</w:t>
            </w:r>
            <w:proofErr w:type="spellStart"/>
            <w:r w:rsidRPr="00DD4D57">
              <w:rPr>
                <w:lang w:val="en-US"/>
              </w:rPr>
              <w:t>dil</w:t>
            </w:r>
            <w:proofErr w:type="spellEnd"/>
            <w:r w:rsidRPr="00DD4D57">
              <w:rPr>
                <w:lang w:val="en-US"/>
              </w:rPr>
              <w:t xml:space="preserve"> </w:t>
            </w:r>
            <w:proofErr w:type="spellStart"/>
            <w:r w:rsidRPr="00DD4D57">
              <w:rPr>
                <w:lang w:val="en-US"/>
              </w:rPr>
              <w:t>puanına</w:t>
            </w:r>
            <w:proofErr w:type="spellEnd"/>
            <w:r w:rsidRPr="00DD4D57">
              <w:rPr>
                <w:lang w:val="en-US"/>
              </w:rPr>
              <w:t xml:space="preserve"> </w:t>
            </w:r>
            <w:proofErr w:type="spellStart"/>
            <w:r w:rsidRPr="00DD4D57">
              <w:rPr>
                <w:lang w:val="en-US"/>
              </w:rPr>
              <w:t>göre</w:t>
            </w:r>
            <w:proofErr w:type="spellEnd"/>
            <w:r w:rsidRPr="00DD4D57">
              <w:rPr>
                <w:lang w:val="en-US"/>
              </w:rPr>
              <w:t>)</w:t>
            </w:r>
          </w:p>
        </w:tc>
      </w:tr>
    </w:tbl>
    <w:p w14:paraId="45B70EB8" w14:textId="77777777" w:rsidR="00DD4D57" w:rsidRPr="00DD4D57" w:rsidRDefault="00DD4D57" w:rsidP="001A1264">
      <w:pPr>
        <w:jc w:val="both"/>
        <w:rPr>
          <w:lang w:val="en-US"/>
        </w:rPr>
      </w:pPr>
    </w:p>
    <w:p w14:paraId="046EC8E5" w14:textId="640D6A8B" w:rsidR="00231593" w:rsidRPr="00ED7262" w:rsidRDefault="00ED7262" w:rsidP="001A1264">
      <w:pPr>
        <w:jc w:val="both"/>
        <w:rPr>
          <w:b/>
          <w:bCs/>
        </w:rPr>
      </w:pPr>
      <w:bookmarkStart w:id="12" w:name="_Hlk214457088"/>
      <w:r w:rsidRPr="00044102">
        <w:rPr>
          <w:b/>
          <w:bCs/>
        </w:rPr>
        <w:t xml:space="preserve">Eşit puan durumunda hizmet süresi fazla olan </w:t>
      </w:r>
      <w:proofErr w:type="spellStart"/>
      <w:r w:rsidRPr="00044102">
        <w:rPr>
          <w:b/>
          <w:bCs/>
        </w:rPr>
        <w:t>önceliklendirilir</w:t>
      </w:r>
      <w:proofErr w:type="spellEnd"/>
      <w:r w:rsidRPr="00044102">
        <w:rPr>
          <w:b/>
          <w:bCs/>
        </w:rPr>
        <w:t>.</w:t>
      </w:r>
    </w:p>
    <w:bookmarkEnd w:id="12"/>
    <w:p w14:paraId="291DB416" w14:textId="77777777" w:rsidR="00231593" w:rsidRPr="00231593" w:rsidRDefault="00231593" w:rsidP="001A1264">
      <w:pPr>
        <w:jc w:val="both"/>
      </w:pPr>
      <w:r w:rsidRPr="00231593">
        <w:t> </w:t>
      </w:r>
    </w:p>
    <w:p w14:paraId="739280FD" w14:textId="77777777" w:rsidR="00231593" w:rsidRPr="00231593" w:rsidRDefault="00231593" w:rsidP="001A1264">
      <w:pPr>
        <w:jc w:val="both"/>
      </w:pPr>
      <w:r w:rsidRPr="00231593">
        <w:rPr>
          <w:b/>
          <w:bCs/>
        </w:rPr>
        <w:t>Faaliyet Süresi</w:t>
      </w:r>
    </w:p>
    <w:p w14:paraId="566B514F" w14:textId="5418D338" w:rsidR="00231593" w:rsidRDefault="00231593" w:rsidP="001A1264">
      <w:pPr>
        <w:jc w:val="both"/>
      </w:pPr>
      <w:r w:rsidRPr="00231593">
        <w:t>Personel eğitim alma hareketliliği için faaliyet süresi</w:t>
      </w:r>
      <w:r w:rsidR="002909A3">
        <w:t xml:space="preserve"> seyahat hariç</w:t>
      </w:r>
      <w:r w:rsidRPr="00231593">
        <w:t xml:space="preserve"> </w:t>
      </w:r>
      <w:r w:rsidR="001D555F">
        <w:t xml:space="preserve">en az 2 an fazla 5 </w:t>
      </w:r>
      <w:r w:rsidRPr="00231593">
        <w:t>günü olarak belirlenmiştir.</w:t>
      </w:r>
      <w:r w:rsidR="00945D25">
        <w:t xml:space="preserve"> </w:t>
      </w:r>
    </w:p>
    <w:p w14:paraId="576BF2D2" w14:textId="77777777" w:rsidR="002909A3" w:rsidRPr="00231593" w:rsidRDefault="002909A3" w:rsidP="001A1264">
      <w:pPr>
        <w:jc w:val="both"/>
      </w:pPr>
    </w:p>
    <w:p w14:paraId="6E1B3703" w14:textId="77777777" w:rsidR="00231593" w:rsidRPr="00231593" w:rsidRDefault="00231593" w:rsidP="001A1264">
      <w:pPr>
        <w:jc w:val="both"/>
      </w:pPr>
      <w:r w:rsidRPr="00231593">
        <w:lastRenderedPageBreak/>
        <w:t>Personel eğitim alma hareketliliğinde, katılım sertifikasında yararlanıcının 2 günden az süre ile faaliyet gerçekleştirdiğinin görüldüğü durumlarda, faaliyet geçersiz kabul edilir ve yararlanıcıya herhangi bir hibe ödemesi yapılmaz.</w:t>
      </w:r>
    </w:p>
    <w:p w14:paraId="251A5CD6" w14:textId="77777777" w:rsidR="00231593" w:rsidRPr="00231593" w:rsidRDefault="00231593" w:rsidP="001A1264">
      <w:pPr>
        <w:jc w:val="both"/>
      </w:pPr>
      <w:r w:rsidRPr="00231593">
        <w:t>Katılım sertifikasında 2 günden az faaliyet gerçekleştirdiği tespit edilen personel aldığı tüm hibeyi iade etmek zorundadır.</w:t>
      </w:r>
    </w:p>
    <w:p w14:paraId="2688C1E9" w14:textId="219BA2FE" w:rsidR="00231593" w:rsidRPr="00231593" w:rsidRDefault="00231593" w:rsidP="001A1264">
      <w:pPr>
        <w:jc w:val="both"/>
      </w:pPr>
      <w:r w:rsidRPr="00231593">
        <w:t> </w:t>
      </w:r>
      <w:r w:rsidR="00957631" w:rsidRPr="00957631">
        <w:t>Erken dönüş yapma durumunda personele günlük hibe kesintisi uygulanır.</w:t>
      </w:r>
    </w:p>
    <w:p w14:paraId="4458154E" w14:textId="77777777" w:rsidR="00231593" w:rsidRPr="00231593" w:rsidRDefault="00231593" w:rsidP="001A1264">
      <w:pPr>
        <w:jc w:val="both"/>
      </w:pPr>
      <w:r w:rsidRPr="00231593">
        <w:rPr>
          <w:b/>
          <w:bCs/>
        </w:rPr>
        <w:t>Hareketlilik Öncesi</w:t>
      </w:r>
    </w:p>
    <w:p w14:paraId="75849399" w14:textId="6AC8A5C4" w:rsidR="00231593" w:rsidRPr="00231593" w:rsidRDefault="00231593" w:rsidP="001A1264">
      <w:pPr>
        <w:jc w:val="both"/>
      </w:pPr>
      <w:r w:rsidRPr="00231593">
        <w:t> Seçilen personel hareketlilik tarihleri süresince görev izinli sayılır.</w:t>
      </w:r>
    </w:p>
    <w:p w14:paraId="207894A5" w14:textId="77777777" w:rsidR="00A47F62" w:rsidRDefault="00A47F62" w:rsidP="001A1264">
      <w:pPr>
        <w:jc w:val="both"/>
        <w:rPr>
          <w:b/>
          <w:bCs/>
        </w:rPr>
      </w:pPr>
      <w:r w:rsidRPr="00A47F62">
        <w:rPr>
          <w:b/>
          <w:bCs/>
        </w:rPr>
        <w:t>Hareketlilik Öncesi Koordinatörlüğümüze ve Hacettepe Üniversitesi Hacettepe Avrupa Birliği Koordinatörlüğü Teslim Edilmesi Gereken Belgeler:</w:t>
      </w:r>
    </w:p>
    <w:p w14:paraId="2040BD79" w14:textId="742DEA0B" w:rsidR="00231593" w:rsidRPr="00231593" w:rsidRDefault="00231593" w:rsidP="001A1264">
      <w:pPr>
        <w:jc w:val="both"/>
      </w:pPr>
      <w:r w:rsidRPr="00231593">
        <w:rPr>
          <w:u w:val="single"/>
        </w:rPr>
        <w:t>1-Davet Mektubu</w:t>
      </w:r>
    </w:p>
    <w:p w14:paraId="6EB17C08" w14:textId="4F5330C9" w:rsidR="00231593" w:rsidRPr="00231593" w:rsidRDefault="00231593" w:rsidP="001A1264">
      <w:pPr>
        <w:jc w:val="both"/>
      </w:pPr>
      <w:r w:rsidRPr="00231593">
        <w:t xml:space="preserve">Erasmus+ Personel Hareketliliğinden yararlanmak üzere başvuru yapmak isteyen </w:t>
      </w:r>
      <w:r w:rsidR="00182B4F">
        <w:t>p</w:t>
      </w:r>
      <w:r w:rsidRPr="00231593">
        <w:t xml:space="preserve">ersonelin hareketliliğini tamamlayacağı bir program ülkesindeki Erasmus Üniversite Beyannamesi (ECHE - Erasmus Charter for </w:t>
      </w:r>
      <w:proofErr w:type="spellStart"/>
      <w:r w:rsidRPr="00231593">
        <w:t>Higher</w:t>
      </w:r>
      <w:proofErr w:type="spellEnd"/>
      <w:r w:rsidRPr="00231593">
        <w:t xml:space="preserve"> </w:t>
      </w:r>
      <w:proofErr w:type="spellStart"/>
      <w:r w:rsidRPr="00231593">
        <w:t>Education</w:t>
      </w:r>
      <w:proofErr w:type="spellEnd"/>
      <w:r w:rsidRPr="00231593">
        <w:t>) sahibi bir yükseköğretim kurumundan kurumdan Davet Mektubu temin etmesi gerekmektedir.</w:t>
      </w:r>
    </w:p>
    <w:p w14:paraId="29F03E23" w14:textId="77777777" w:rsidR="00231593" w:rsidRPr="00231593" w:rsidRDefault="00231593" w:rsidP="001A1264">
      <w:pPr>
        <w:jc w:val="both"/>
      </w:pPr>
      <w:r w:rsidRPr="00231593">
        <w:t>Kurumun antetli kağıdına hazırlanacak Davet Mektubunda şu bilgiler yer almalıdır:</w:t>
      </w:r>
    </w:p>
    <w:p w14:paraId="008C88AE" w14:textId="77777777" w:rsidR="00231593" w:rsidRPr="00231593" w:rsidRDefault="00231593" w:rsidP="001A1264">
      <w:pPr>
        <w:jc w:val="both"/>
      </w:pPr>
      <w:r w:rsidRPr="00231593">
        <w:t xml:space="preserve">Davet mektubunda eğitim alma hareketliliği faaliyeti (Erasmus+ </w:t>
      </w:r>
      <w:proofErr w:type="spellStart"/>
      <w:r w:rsidRPr="00231593">
        <w:t>Staff</w:t>
      </w:r>
      <w:proofErr w:type="spellEnd"/>
      <w:r w:rsidRPr="00231593">
        <w:t xml:space="preserve"> </w:t>
      </w:r>
      <w:proofErr w:type="spellStart"/>
      <w:r w:rsidRPr="00231593">
        <w:t>Mobility</w:t>
      </w:r>
      <w:proofErr w:type="spellEnd"/>
      <w:r w:rsidRPr="00231593">
        <w:t xml:space="preserve"> for Training) gerçekleştirilmesi net bir şekilde belirtilmelidir.</w:t>
      </w:r>
    </w:p>
    <w:p w14:paraId="2A642506" w14:textId="77777777" w:rsidR="00231593" w:rsidRPr="00231593" w:rsidRDefault="00231593" w:rsidP="001A1264">
      <w:pPr>
        <w:jc w:val="both"/>
      </w:pPr>
      <w:r w:rsidRPr="00231593">
        <w:t xml:space="preserve">Personel Eğitim Alma </w:t>
      </w:r>
      <w:proofErr w:type="spellStart"/>
      <w:r w:rsidRPr="00231593">
        <w:t>Hareketliliği’nin</w:t>
      </w:r>
      <w:proofErr w:type="spellEnd"/>
      <w:r w:rsidRPr="00231593">
        <w:t xml:space="preserve"> nerede gerçekleştirileceği belirtilmelidir.</w:t>
      </w:r>
    </w:p>
    <w:p w14:paraId="5EED184B" w14:textId="77777777" w:rsidR="00231593" w:rsidRPr="00231593" w:rsidRDefault="00231593" w:rsidP="001A1264">
      <w:pPr>
        <w:jc w:val="both"/>
      </w:pPr>
      <w:r w:rsidRPr="00231593">
        <w:t>Hareketliliğin süresi belirtilmelidir. Erasmus+ Personel Hareketliliği için faaliyet süresi fazla 5 gündür. Hareketlilik başlangıç ve bitiş tarihleri (</w:t>
      </w:r>
      <w:proofErr w:type="spellStart"/>
      <w:r w:rsidRPr="00231593">
        <w:t>gg</w:t>
      </w:r>
      <w:proofErr w:type="spellEnd"/>
      <w:r w:rsidRPr="00231593">
        <w:t>/</w:t>
      </w:r>
      <w:proofErr w:type="spellStart"/>
      <w:r w:rsidRPr="00231593">
        <w:t>aa</w:t>
      </w:r>
      <w:proofErr w:type="spellEnd"/>
      <w:r w:rsidRPr="00231593">
        <w:t>/</w:t>
      </w:r>
      <w:proofErr w:type="spellStart"/>
      <w:r w:rsidRPr="00231593">
        <w:t>yyyy</w:t>
      </w:r>
      <w:proofErr w:type="spellEnd"/>
      <w:r w:rsidRPr="00231593">
        <w:t xml:space="preserve"> - </w:t>
      </w:r>
      <w:proofErr w:type="spellStart"/>
      <w:r w:rsidRPr="00231593">
        <w:t>gg</w:t>
      </w:r>
      <w:proofErr w:type="spellEnd"/>
      <w:r w:rsidRPr="00231593">
        <w:t>/</w:t>
      </w:r>
      <w:proofErr w:type="spellStart"/>
      <w:r w:rsidRPr="00231593">
        <w:t>aa</w:t>
      </w:r>
      <w:proofErr w:type="spellEnd"/>
      <w:r w:rsidRPr="00231593">
        <w:t>/</w:t>
      </w:r>
      <w:proofErr w:type="spellStart"/>
      <w:r w:rsidRPr="00231593">
        <w:t>yyyy</w:t>
      </w:r>
      <w:proofErr w:type="spellEnd"/>
      <w:r w:rsidRPr="00231593">
        <w:t>) olarak davet mektubunda açık bir şekilde belirtilmelidir.</w:t>
      </w:r>
    </w:p>
    <w:p w14:paraId="48C9D4AB" w14:textId="77777777" w:rsidR="00231593" w:rsidRPr="00231593" w:rsidRDefault="00231593" w:rsidP="001A1264">
      <w:pPr>
        <w:jc w:val="both"/>
      </w:pPr>
      <w:r w:rsidRPr="00231593">
        <w:t>Erasmus+ Personel Hareketliliği faaliyetinin yapılacağı kurumun ilgili kişisi tarafından hazırlanan Davet Mektubu üzerinde belge hazırlanma tarihi, imza ve mühür yer almalıdır.</w:t>
      </w:r>
    </w:p>
    <w:p w14:paraId="01F076FF" w14:textId="77777777" w:rsidR="00231593" w:rsidRPr="00231593" w:rsidRDefault="00231593" w:rsidP="001A1264">
      <w:pPr>
        <w:jc w:val="both"/>
      </w:pPr>
      <w:r w:rsidRPr="00231593">
        <w:rPr>
          <w:u w:val="single"/>
        </w:rPr>
        <w:t>2-Personel Eğitim Alma Anlaşması (</w:t>
      </w:r>
      <w:proofErr w:type="spellStart"/>
      <w:r w:rsidRPr="00231593">
        <w:rPr>
          <w:u w:val="single"/>
        </w:rPr>
        <w:t>Staff</w:t>
      </w:r>
      <w:proofErr w:type="spellEnd"/>
      <w:r w:rsidRPr="00231593">
        <w:rPr>
          <w:u w:val="single"/>
        </w:rPr>
        <w:t xml:space="preserve"> </w:t>
      </w:r>
      <w:proofErr w:type="spellStart"/>
      <w:r w:rsidRPr="00231593">
        <w:rPr>
          <w:u w:val="single"/>
        </w:rPr>
        <w:t>Mobility</w:t>
      </w:r>
      <w:proofErr w:type="spellEnd"/>
      <w:r w:rsidRPr="00231593">
        <w:rPr>
          <w:u w:val="single"/>
        </w:rPr>
        <w:t xml:space="preserve"> </w:t>
      </w:r>
      <w:proofErr w:type="spellStart"/>
      <w:r w:rsidRPr="00231593">
        <w:rPr>
          <w:u w:val="single"/>
        </w:rPr>
        <w:t>Agreement</w:t>
      </w:r>
      <w:proofErr w:type="spellEnd"/>
      <w:r w:rsidRPr="00231593">
        <w:rPr>
          <w:u w:val="single"/>
        </w:rPr>
        <w:t xml:space="preserve"> for Training)</w:t>
      </w:r>
    </w:p>
    <w:p w14:paraId="0111C412" w14:textId="77777777" w:rsidR="00231593" w:rsidRPr="00231593" w:rsidRDefault="00231593" w:rsidP="001A1264">
      <w:pPr>
        <w:jc w:val="both"/>
      </w:pPr>
      <w:r w:rsidRPr="00231593">
        <w:t> </w:t>
      </w:r>
    </w:p>
    <w:p w14:paraId="219B9932" w14:textId="0B995D2C" w:rsidR="00231593" w:rsidRPr="00231593" w:rsidRDefault="00182B4F" w:rsidP="001A1264">
      <w:pPr>
        <w:jc w:val="both"/>
      </w:pPr>
      <w:r>
        <w:t>Personel</w:t>
      </w:r>
      <w:r w:rsidR="00231593" w:rsidRPr="00231593">
        <w:t xml:space="preserve">, Erasmus+ Personel Hareketliliği boyunca karşı kurumda yürüteceği faaliyetleri belirtmek suretiyle bir Personel Eğitim Alma Anlaşması’nı (Training </w:t>
      </w:r>
      <w:proofErr w:type="spellStart"/>
      <w:r w:rsidR="00231593" w:rsidRPr="00231593">
        <w:t>Mobility</w:t>
      </w:r>
      <w:proofErr w:type="spellEnd"/>
      <w:r w:rsidR="00231593" w:rsidRPr="00231593">
        <w:t xml:space="preserve"> </w:t>
      </w:r>
      <w:proofErr w:type="spellStart"/>
      <w:r w:rsidR="00231593" w:rsidRPr="00231593">
        <w:t>Agreement</w:t>
      </w:r>
      <w:proofErr w:type="spellEnd"/>
      <w:r w:rsidR="00231593" w:rsidRPr="00231593">
        <w:t>) İngilizce doldurarak beyan eder.</w:t>
      </w:r>
    </w:p>
    <w:p w14:paraId="5D1D2001" w14:textId="09B41DBF" w:rsidR="00231593" w:rsidRPr="00231593" w:rsidRDefault="00231593" w:rsidP="001A1264">
      <w:pPr>
        <w:jc w:val="both"/>
      </w:pPr>
      <w:r w:rsidRPr="00231593">
        <w:t>Eğitim Alma anlaşması doldurulurken personelin hareketlilik süresince ev sahibi kurumda gerçekleştireceği faaliyetler/alacağı eğitimler günlük olarak belirtilmelidir.</w:t>
      </w:r>
    </w:p>
    <w:p w14:paraId="4161BB1A" w14:textId="77777777" w:rsidR="00231593" w:rsidRPr="00231593" w:rsidRDefault="00231593" w:rsidP="001A1264">
      <w:pPr>
        <w:jc w:val="both"/>
      </w:pPr>
      <w:r w:rsidRPr="00231593">
        <w:t>Personel, belge üzerinde istenilen bilgileri eksiksiz bir şekilde doldurduktan sonra belgeyi imzalayarak belgeyi Erasmus+ Kurum Koordinatörünün imzasına sunar. Hareketlilik faaliyetinin uygunluğu Erasmus+ Kurum Koordinatörü tarafından onaylandıktan sonra belge karşı kurum yetkilisi tarafından imzalanır.</w:t>
      </w:r>
    </w:p>
    <w:p w14:paraId="5D53AE22" w14:textId="77777777" w:rsidR="00231593" w:rsidRPr="00231593" w:rsidRDefault="00231593" w:rsidP="001A1264">
      <w:pPr>
        <w:jc w:val="both"/>
      </w:pPr>
      <w:r w:rsidRPr="00231593">
        <w:t>İlgili belge hareketlilik öncesinde Erasmus+ Kurum Koordinatörlüğüne teslim edilmelidir.</w:t>
      </w:r>
    </w:p>
    <w:p w14:paraId="148B0AB3" w14:textId="77777777" w:rsidR="00231593" w:rsidRPr="00231593" w:rsidRDefault="00231593" w:rsidP="001A1264">
      <w:pPr>
        <w:jc w:val="both"/>
      </w:pPr>
      <w:r w:rsidRPr="00231593">
        <w:t> </w:t>
      </w:r>
    </w:p>
    <w:p w14:paraId="35262881" w14:textId="38C9C41A" w:rsidR="00231593" w:rsidRPr="00231593" w:rsidRDefault="009A1A10" w:rsidP="001A1264">
      <w:pPr>
        <w:jc w:val="both"/>
      </w:pPr>
      <w:r>
        <w:rPr>
          <w:u w:val="single"/>
        </w:rPr>
        <w:lastRenderedPageBreak/>
        <w:t>3</w:t>
      </w:r>
      <w:r w:rsidR="00231593" w:rsidRPr="00231593">
        <w:rPr>
          <w:u w:val="single"/>
        </w:rPr>
        <w:t>-Euro Hesap Bilgileri Formu ve Euro Hesap Cüzdanı</w:t>
      </w:r>
    </w:p>
    <w:p w14:paraId="79F09728" w14:textId="0808C563" w:rsidR="00231593" w:rsidRPr="00231593" w:rsidRDefault="00957631" w:rsidP="001A1264">
      <w:pPr>
        <w:jc w:val="both"/>
      </w:pPr>
      <w:r w:rsidRPr="00957631">
        <w:t>Katılımcıya sağlanan hibe banka aracılığı ile EURO olarak ödenir. Personelin Euro Hesap Bilgileri formunu doldurup ekine Euro hesap cüzdanının fotokopisini ekleyerek Erasmus+ Kurum Koordinatörlüğüne iletmesi gerekmektedir.</w:t>
      </w:r>
      <w:r w:rsidR="00231593" w:rsidRPr="00231593">
        <w:t> </w:t>
      </w:r>
    </w:p>
    <w:p w14:paraId="1DE3CE1F" w14:textId="6F94FCAA" w:rsidR="00231593" w:rsidRPr="00231593" w:rsidRDefault="009A1A10" w:rsidP="001A1264">
      <w:pPr>
        <w:jc w:val="both"/>
      </w:pPr>
      <w:r>
        <w:rPr>
          <w:u w:val="single"/>
        </w:rPr>
        <w:t>4</w:t>
      </w:r>
      <w:r w:rsidR="00231593" w:rsidRPr="00231593">
        <w:rPr>
          <w:u w:val="single"/>
        </w:rPr>
        <w:t>- Hibe Sözleşmesi</w:t>
      </w:r>
    </w:p>
    <w:p w14:paraId="47674704" w14:textId="77777777" w:rsidR="00231593" w:rsidRPr="00231593" w:rsidRDefault="00231593" w:rsidP="001A1264">
      <w:pPr>
        <w:jc w:val="both"/>
      </w:pPr>
      <w:r w:rsidRPr="00231593">
        <w:t>Yukarıdaki belgeler teslim edildikten sonra, personel Erasmus Kurum Koordinatörlüğü tarafından hazırlanan bir hibe sözleşmesini imzalar.</w:t>
      </w:r>
    </w:p>
    <w:p w14:paraId="601C306E" w14:textId="77777777" w:rsidR="00231593" w:rsidRPr="009A1A10" w:rsidRDefault="00231593" w:rsidP="001A1264">
      <w:pPr>
        <w:jc w:val="both"/>
        <w:rPr>
          <w:u w:val="single"/>
        </w:rPr>
      </w:pPr>
      <w:r w:rsidRPr="009A1A10">
        <w:rPr>
          <w:u w:val="single"/>
        </w:rPr>
        <w:t>Vize Süreci</w:t>
      </w:r>
    </w:p>
    <w:p w14:paraId="347ACCD8" w14:textId="77777777" w:rsidR="00231593" w:rsidRPr="00231593" w:rsidRDefault="00231593" w:rsidP="001A1264">
      <w:pPr>
        <w:jc w:val="both"/>
      </w:pPr>
      <w:r w:rsidRPr="00231593">
        <w:t>Erasmus+ Personel Hareketliliği başvurusu olumlu sonuçlanan personel, hareketliliğine başlamadan evvel vize işlemlerini tamamlamakla yükümlüdür.</w:t>
      </w:r>
    </w:p>
    <w:p w14:paraId="4110158E" w14:textId="41ADE657" w:rsidR="00231593" w:rsidRPr="00231593" w:rsidRDefault="00231593" w:rsidP="001A1264">
      <w:pPr>
        <w:jc w:val="both"/>
      </w:pPr>
      <w:r w:rsidRPr="00231593">
        <w:t> Vize başvurusunun çeşitli sebeplerle reddedilmesinden Erasmus+ Kurum Koordinatörlüğü sorumlu değildir. Vize ve pasaport başvurularını yapmak tamamen personelin sorumluluğundadır. Vize işlemleri gidilecek ülkeye göre uzun sürebileceği için hareketlilik başlangıç tarihinden 6-8 hafta önce vize başvurunuzu yapmanız önerilmektedir.</w:t>
      </w:r>
    </w:p>
    <w:p w14:paraId="2117B3AB" w14:textId="748BFE7C" w:rsidR="00231593" w:rsidRPr="00231593" w:rsidRDefault="00957631" w:rsidP="001A1264">
      <w:pPr>
        <w:jc w:val="both"/>
      </w:pPr>
      <w:r w:rsidRPr="00957631">
        <w:rPr>
          <w:b/>
          <w:bCs/>
        </w:rPr>
        <w:t>Önemli Not:</w:t>
      </w:r>
      <w:r w:rsidRPr="00957631">
        <w:t xml:space="preserve"> HUSBİK Konsorsiyum yürütücüsü Hacettepe Üniversitesidir. Hacettepe Avrupa Birliği Koordinatörlüğü’nün istemiş olduğu tüm evrakların bir nüshasının Başkent Üniversitesi Uluslararası İlişkiler ve Değişim Programları Koordinatörlüğü’ne teslim edilmesi gerekmektedir</w:t>
      </w:r>
    </w:p>
    <w:p w14:paraId="25545AC0" w14:textId="77777777" w:rsidR="00231593" w:rsidRPr="00231593" w:rsidRDefault="00231593" w:rsidP="001A1264">
      <w:pPr>
        <w:jc w:val="both"/>
      </w:pPr>
      <w:r w:rsidRPr="00231593">
        <w:rPr>
          <w:u w:val="single"/>
        </w:rPr>
        <w:t>Hibenin Ödenmesi</w:t>
      </w:r>
    </w:p>
    <w:p w14:paraId="302A30FF" w14:textId="77777777" w:rsidR="00231593" w:rsidRPr="00231593" w:rsidRDefault="00231593" w:rsidP="001A1264">
      <w:pPr>
        <w:jc w:val="both"/>
      </w:pPr>
      <w:r w:rsidRPr="00231593">
        <w:t>Eğitim Alma faaliyetinden yararlanmaya hak kazanan personele, hareketlilikten önce Ulusal Ajans tarafından tahsis edilen hibenin önce %80’ i, hareket tamamlandıktan sonra ise %20’si ödenecektir.</w:t>
      </w:r>
    </w:p>
    <w:p w14:paraId="367A609B" w14:textId="77777777" w:rsidR="00231593" w:rsidRPr="00231593" w:rsidRDefault="00231593" w:rsidP="001A1264">
      <w:pPr>
        <w:jc w:val="both"/>
      </w:pPr>
      <w:r w:rsidRPr="00231593">
        <w:t> </w:t>
      </w:r>
    </w:p>
    <w:p w14:paraId="0FD8D91A" w14:textId="77777777" w:rsidR="00231593" w:rsidRPr="00231593" w:rsidRDefault="00231593" w:rsidP="001A1264">
      <w:pPr>
        <w:jc w:val="both"/>
      </w:pPr>
      <w:r w:rsidRPr="00231593">
        <w:rPr>
          <w:b/>
          <w:bCs/>
        </w:rPr>
        <w:t>Hareketlilikten Sonra</w:t>
      </w:r>
    </w:p>
    <w:p w14:paraId="0D0D762B" w14:textId="77777777" w:rsidR="00231593" w:rsidRPr="00231593" w:rsidRDefault="00231593" w:rsidP="001A1264">
      <w:pPr>
        <w:jc w:val="both"/>
      </w:pPr>
      <w:r w:rsidRPr="00231593">
        <w:t>Hareketlilik Sonrası Teslim Edilmesi Gereken Belgeler</w:t>
      </w:r>
    </w:p>
    <w:p w14:paraId="587AFA2E" w14:textId="7FA8FEFE" w:rsidR="00231593" w:rsidRDefault="00231593" w:rsidP="001A1264">
      <w:pPr>
        <w:jc w:val="both"/>
        <w:rPr>
          <w:u w:val="single"/>
        </w:rPr>
      </w:pPr>
      <w:r w:rsidRPr="00231593">
        <w:rPr>
          <w:u w:val="single"/>
        </w:rPr>
        <w:t>1-Katılım Sertifikası</w:t>
      </w:r>
    </w:p>
    <w:p w14:paraId="0FF6F274" w14:textId="77777777" w:rsidR="009A1A10" w:rsidRPr="00231593" w:rsidRDefault="009A1A10" w:rsidP="001A1264">
      <w:pPr>
        <w:jc w:val="both"/>
      </w:pPr>
      <w:r w:rsidRPr="00231593">
        <w:t xml:space="preserve">Personel, hareketliliğin sonunda Erasmus+ Personel Hareketliliğinin başarı ile tamamlandığına dair karşı kurumda </w:t>
      </w:r>
      <w:r w:rsidRPr="00231593">
        <w:rPr>
          <w:b/>
          <w:bCs/>
        </w:rPr>
        <w:t>Katılım Sertifikasını</w:t>
      </w:r>
      <w:r w:rsidRPr="00231593">
        <w:t xml:space="preserve"> almak zorundadır.</w:t>
      </w:r>
    </w:p>
    <w:p w14:paraId="00DC9726" w14:textId="5439BC82" w:rsidR="00231593" w:rsidRDefault="00231593" w:rsidP="001A1264">
      <w:pPr>
        <w:jc w:val="both"/>
      </w:pPr>
      <w:r w:rsidRPr="00231593">
        <w:t>Katılım Sertifikasındaki tarihi hareketliliğin başlangıç ve bitiş tarihi, kabul mektubu ve eğitim alma anlaşması ile aynı gün olmalıdır.</w:t>
      </w:r>
    </w:p>
    <w:p w14:paraId="49AC2268" w14:textId="77777777" w:rsidR="009A1A10" w:rsidRPr="00231593" w:rsidRDefault="009A1A10" w:rsidP="001A1264">
      <w:pPr>
        <w:jc w:val="both"/>
      </w:pPr>
      <w:r w:rsidRPr="00231593">
        <w:t>Erken dönüş yapma durumunda dönüş tarihi katılım belgesinde belirtilmelidir.</w:t>
      </w:r>
    </w:p>
    <w:p w14:paraId="299F3784" w14:textId="77777777" w:rsidR="00231593" w:rsidRPr="00231593" w:rsidRDefault="00231593" w:rsidP="001A1264">
      <w:pPr>
        <w:jc w:val="both"/>
      </w:pPr>
      <w:r w:rsidRPr="00231593">
        <w:t>Erken dönüş yapma durumunda personele günlük hibe kesintisi uygulanır.</w:t>
      </w:r>
    </w:p>
    <w:p w14:paraId="5C218AF6" w14:textId="5A582B08" w:rsidR="00231593" w:rsidRDefault="00231593" w:rsidP="001A1264">
      <w:pPr>
        <w:jc w:val="both"/>
      </w:pPr>
      <w:r w:rsidRPr="00231593">
        <w:t>Katılım sertifikası alınmamış veya katılım sertifikasında belirtilen hareketlilik tarihi 2 günden az bir süreyi kapsıyor ise ödenen tüm hibe iade edilir.</w:t>
      </w:r>
    </w:p>
    <w:p w14:paraId="23B67106" w14:textId="77777777" w:rsidR="009A1A10" w:rsidRPr="00231593" w:rsidRDefault="009A1A10" w:rsidP="001A1264">
      <w:pPr>
        <w:jc w:val="both"/>
      </w:pPr>
      <w:r w:rsidRPr="00231593">
        <w:t>Katılım Sertifikası karşı kurum yetkilisi tarafından ıslak imzalı ve mühürlü olmalıdır.</w:t>
      </w:r>
    </w:p>
    <w:p w14:paraId="0377BDBB" w14:textId="77777777" w:rsidR="009A1A10" w:rsidRPr="00231593" w:rsidRDefault="009A1A10" w:rsidP="001A1264">
      <w:pPr>
        <w:jc w:val="both"/>
      </w:pPr>
    </w:p>
    <w:p w14:paraId="0DDCD3B4" w14:textId="77777777" w:rsidR="00231593" w:rsidRPr="00231593" w:rsidRDefault="00231593" w:rsidP="001A1264">
      <w:pPr>
        <w:jc w:val="both"/>
      </w:pPr>
      <w:r w:rsidRPr="00231593">
        <w:rPr>
          <w:u w:val="single"/>
        </w:rPr>
        <w:t>2-Pasaport</w:t>
      </w:r>
    </w:p>
    <w:p w14:paraId="6BB25164" w14:textId="77777777" w:rsidR="00231593" w:rsidRPr="00231593" w:rsidRDefault="00231593" w:rsidP="001A1264">
      <w:pPr>
        <w:jc w:val="both"/>
      </w:pPr>
      <w:r w:rsidRPr="00231593">
        <w:t>Hareketlilik sonunda Erasmus+ Kurum Koordinatörlüğü tarafından pasaport kontrolü yapılır.</w:t>
      </w:r>
    </w:p>
    <w:p w14:paraId="32E96197" w14:textId="77777777" w:rsidR="00231593" w:rsidRPr="00231593" w:rsidRDefault="00231593" w:rsidP="001A1264">
      <w:pPr>
        <w:jc w:val="both"/>
      </w:pPr>
      <w:r w:rsidRPr="00231593">
        <w:lastRenderedPageBreak/>
        <w:t>Erken dönüş yapılması tespit edildiği durumunda personele günlük hibe kesintisi uygulanır.</w:t>
      </w:r>
    </w:p>
    <w:p w14:paraId="3E51A5DD" w14:textId="7425BC0D" w:rsidR="00231593" w:rsidRPr="00231593" w:rsidRDefault="00231593" w:rsidP="001A1264">
      <w:pPr>
        <w:jc w:val="both"/>
      </w:pPr>
      <w:r w:rsidRPr="00083E98">
        <w:rPr>
          <w:u w:val="single"/>
        </w:rPr>
        <w:t>3-Çevrim İçi AB Anketinin Doldurulması (</w:t>
      </w:r>
      <w:proofErr w:type="spellStart"/>
      <w:r w:rsidR="009A1A10" w:rsidRPr="00083E98">
        <w:rPr>
          <w:u w:val="single"/>
        </w:rPr>
        <w:t>Participant</w:t>
      </w:r>
      <w:proofErr w:type="spellEnd"/>
      <w:r w:rsidR="009A1A10" w:rsidRPr="00083E98">
        <w:rPr>
          <w:u w:val="single"/>
        </w:rPr>
        <w:t xml:space="preserve"> </w:t>
      </w:r>
      <w:proofErr w:type="spellStart"/>
      <w:r w:rsidR="009A1A10" w:rsidRPr="00083E98">
        <w:rPr>
          <w:u w:val="single"/>
        </w:rPr>
        <w:t>Survey</w:t>
      </w:r>
      <w:proofErr w:type="spellEnd"/>
      <w:r w:rsidR="009A1A10" w:rsidRPr="00083E98">
        <w:rPr>
          <w:u w:val="single"/>
        </w:rPr>
        <w:t>)</w:t>
      </w:r>
    </w:p>
    <w:p w14:paraId="5D54D81D" w14:textId="02BE0537" w:rsidR="00231593" w:rsidRPr="00231593" w:rsidRDefault="00231593" w:rsidP="001A1264">
      <w:pPr>
        <w:jc w:val="both"/>
      </w:pPr>
      <w:r w:rsidRPr="00231593">
        <w:t xml:space="preserve">Hareketlilik sona erdiğinde </w:t>
      </w:r>
      <w:proofErr w:type="spellStart"/>
      <w:r w:rsidR="009A1A10" w:rsidRPr="009A1A10">
        <w:t>Participant</w:t>
      </w:r>
      <w:proofErr w:type="spellEnd"/>
      <w:r w:rsidR="009A1A10" w:rsidRPr="009A1A10">
        <w:t xml:space="preserve"> </w:t>
      </w:r>
      <w:proofErr w:type="spellStart"/>
      <w:r w:rsidR="009A1A10" w:rsidRPr="009A1A10">
        <w:t>Survey</w:t>
      </w:r>
      <w:proofErr w:type="spellEnd"/>
      <w:r w:rsidRPr="00231593">
        <w:t xml:space="preserve"> otomatik olarak </w:t>
      </w:r>
      <w:r w:rsidR="009A1A10">
        <w:t xml:space="preserve">e-posta yolu </w:t>
      </w:r>
      <w:r w:rsidRPr="00231593">
        <w:t>katılımcıya iletilir.</w:t>
      </w:r>
    </w:p>
    <w:p w14:paraId="1AF3BFA8" w14:textId="74045386" w:rsidR="00231593" w:rsidRPr="00231593" w:rsidRDefault="009A1A10" w:rsidP="001A1264">
      <w:pPr>
        <w:jc w:val="both"/>
      </w:pPr>
      <w:proofErr w:type="spellStart"/>
      <w:r w:rsidRPr="009A1A10">
        <w:t>Participant</w:t>
      </w:r>
      <w:proofErr w:type="spellEnd"/>
      <w:r w:rsidRPr="009A1A10">
        <w:t xml:space="preserve"> </w:t>
      </w:r>
      <w:proofErr w:type="spellStart"/>
      <w:r w:rsidRPr="009A1A10">
        <w:t>Survey</w:t>
      </w:r>
      <w:r>
        <w:t>’ın</w:t>
      </w:r>
      <w:proofErr w:type="spellEnd"/>
      <w:r>
        <w:t xml:space="preserve"> </w:t>
      </w:r>
      <w:r w:rsidR="00231593" w:rsidRPr="00231593">
        <w:t>katılımcı tarafından çözmelidir.</w:t>
      </w:r>
    </w:p>
    <w:p w14:paraId="140C51D2" w14:textId="00AE943D" w:rsidR="00231593" w:rsidRDefault="009A1A10" w:rsidP="001A1264">
      <w:pPr>
        <w:jc w:val="both"/>
      </w:pPr>
      <w:proofErr w:type="spellStart"/>
      <w:r w:rsidRPr="009A1A10">
        <w:t>Participant</w:t>
      </w:r>
      <w:proofErr w:type="spellEnd"/>
      <w:r w:rsidRPr="009A1A10">
        <w:t xml:space="preserve"> </w:t>
      </w:r>
      <w:proofErr w:type="spellStart"/>
      <w:r w:rsidRPr="009A1A10">
        <w:t>Survey</w:t>
      </w:r>
      <w:proofErr w:type="spellEnd"/>
      <w:r>
        <w:t xml:space="preserve"> </w:t>
      </w:r>
      <w:r w:rsidR="00231593" w:rsidRPr="00231593">
        <w:t>çözülmesi ile kalan hibe ödemesi işlemi başlatılır.</w:t>
      </w:r>
    </w:p>
    <w:p w14:paraId="447999B0" w14:textId="77FC056B" w:rsidR="00656E9B" w:rsidRPr="00231593" w:rsidRDefault="00656E9B" w:rsidP="001A1264">
      <w:pPr>
        <w:jc w:val="both"/>
      </w:pPr>
      <w:r>
        <w:t>4.-</w:t>
      </w:r>
      <w:r w:rsidRPr="00656E9B">
        <w:rPr>
          <w:u w:val="single"/>
        </w:rPr>
        <w:t>Seyahat giderlerini ve</w:t>
      </w:r>
      <w:r w:rsidRPr="00656E9B">
        <w:t xml:space="preserve"> seyahat edildiğini gösteren belgeler (bilet, fatura, fatura yerine geçeceği belirtilmiş e-bilet)</w:t>
      </w:r>
    </w:p>
    <w:p w14:paraId="37ABAB33" w14:textId="77777777" w:rsidR="00231593" w:rsidRPr="00231593" w:rsidRDefault="00231593" w:rsidP="001A1264">
      <w:pPr>
        <w:jc w:val="both"/>
      </w:pPr>
      <w:r w:rsidRPr="00231593">
        <w:t> </w:t>
      </w:r>
      <w:r w:rsidRPr="00231593">
        <w:rPr>
          <w:u w:val="single"/>
        </w:rPr>
        <w:t>Son Hibe Ödemesi</w:t>
      </w:r>
    </w:p>
    <w:p w14:paraId="4FD3890F" w14:textId="5A896856" w:rsidR="00231593" w:rsidRPr="00231593" w:rsidRDefault="009A1A10" w:rsidP="001A1264">
      <w:pPr>
        <w:jc w:val="both"/>
      </w:pPr>
      <w:proofErr w:type="spellStart"/>
      <w:r w:rsidRPr="009A1A10">
        <w:t>Participant</w:t>
      </w:r>
      <w:proofErr w:type="spellEnd"/>
      <w:r w:rsidRPr="009A1A10">
        <w:t xml:space="preserve"> </w:t>
      </w:r>
      <w:proofErr w:type="spellStart"/>
      <w:r w:rsidRPr="009A1A10">
        <w:t>Survey</w:t>
      </w:r>
      <w:r>
        <w:t>’ın</w:t>
      </w:r>
      <w:r w:rsidR="00231593" w:rsidRPr="00231593">
        <w:t>katılımcı</w:t>
      </w:r>
      <w:proofErr w:type="spellEnd"/>
      <w:r w:rsidR="00231593" w:rsidRPr="00231593">
        <w:t xml:space="preserve"> tarafından çözülmesinden sonra hibenin geri kalan%20’si </w:t>
      </w:r>
      <w:proofErr w:type="spellStart"/>
      <w:r w:rsidR="00231593" w:rsidRPr="00231593">
        <w:t>ödemir</w:t>
      </w:r>
      <w:proofErr w:type="spellEnd"/>
      <w:r w:rsidR="00231593" w:rsidRPr="00231593">
        <w:t>.</w:t>
      </w:r>
    </w:p>
    <w:p w14:paraId="56F1D77D" w14:textId="1DBB6906" w:rsidR="00231593" w:rsidRPr="00231593" w:rsidRDefault="00957631" w:rsidP="001A1264">
      <w:pPr>
        <w:jc w:val="both"/>
      </w:pPr>
      <w:r w:rsidRPr="00957631">
        <w:rPr>
          <w:b/>
          <w:bCs/>
        </w:rPr>
        <w:t>Önemli Not:</w:t>
      </w:r>
      <w:r w:rsidRPr="00957631">
        <w:t xml:space="preserve"> HUSBİK Konsorsiyum yürütücüsü Hacettepe Üniversitesidir. Hacettepe Avrupa Birliği Koordinatörlüğü’nün istemiş olduğu tüm evrakların bir nüshasının Başkent Üniversitesi Uluslararası İlişkiler ve Değişim Programları Koordinatörlüğü’ne teslim edilmesi gerekmektedir.</w:t>
      </w:r>
    </w:p>
    <w:p w14:paraId="16E4A8E9" w14:textId="77777777" w:rsidR="00231593" w:rsidRPr="00231593" w:rsidRDefault="00231593" w:rsidP="001A1264">
      <w:pPr>
        <w:jc w:val="both"/>
      </w:pPr>
      <w:r w:rsidRPr="00231593">
        <w:t> </w:t>
      </w:r>
    </w:p>
    <w:p w14:paraId="0C3751CB" w14:textId="77777777" w:rsidR="009A1A10" w:rsidRPr="00231593" w:rsidRDefault="00231593" w:rsidP="001A1264">
      <w:pPr>
        <w:jc w:val="both"/>
      </w:pPr>
      <w:r w:rsidRPr="00231593">
        <w:rPr>
          <w:b/>
          <w:bCs/>
          <w:i/>
          <w:iCs/>
        </w:rPr>
        <w:t> </w:t>
      </w:r>
    </w:p>
    <w:tbl>
      <w:tblPr>
        <w:tblW w:w="9513" w:type="dxa"/>
        <w:tblInd w:w="55" w:type="dxa"/>
        <w:tblCellMar>
          <w:left w:w="70" w:type="dxa"/>
          <w:right w:w="70" w:type="dxa"/>
        </w:tblCellMar>
        <w:tblLook w:val="04A0" w:firstRow="1" w:lastRow="0" w:firstColumn="1" w:lastColumn="0" w:noHBand="0" w:noVBand="1"/>
      </w:tblPr>
      <w:tblGrid>
        <w:gridCol w:w="7670"/>
        <w:gridCol w:w="1487"/>
        <w:gridCol w:w="356"/>
      </w:tblGrid>
      <w:tr w:rsidR="009A1A10" w:rsidRPr="009A1A10" w14:paraId="7778E237" w14:textId="77777777" w:rsidTr="001F2D42">
        <w:trPr>
          <w:gridAfter w:val="1"/>
          <w:wAfter w:w="356" w:type="dxa"/>
          <w:trHeight w:val="255"/>
        </w:trPr>
        <w:tc>
          <w:tcPr>
            <w:tcW w:w="7670" w:type="dxa"/>
            <w:tcBorders>
              <w:top w:val="nil"/>
              <w:left w:val="nil"/>
              <w:bottom w:val="single" w:sz="4" w:space="0" w:color="auto"/>
              <w:right w:val="nil"/>
            </w:tcBorders>
            <w:shd w:val="clear" w:color="auto" w:fill="auto"/>
            <w:noWrap/>
            <w:vAlign w:val="bottom"/>
            <w:hideMark/>
          </w:tcPr>
          <w:p w14:paraId="41498448"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
                <w:bCs/>
                <w:sz w:val="24"/>
                <w:szCs w:val="24"/>
              </w:rPr>
              <w:t>Tablo 1: Gidilen ülkelere göre günlük hibe miktarı</w:t>
            </w:r>
          </w:p>
        </w:tc>
        <w:tc>
          <w:tcPr>
            <w:tcW w:w="1487" w:type="dxa"/>
            <w:tcBorders>
              <w:top w:val="nil"/>
              <w:left w:val="nil"/>
              <w:bottom w:val="single" w:sz="4" w:space="0" w:color="auto"/>
              <w:right w:val="nil"/>
            </w:tcBorders>
          </w:tcPr>
          <w:p w14:paraId="3C648617" w14:textId="77777777" w:rsidR="009A1A10" w:rsidRPr="009A1A10" w:rsidRDefault="009A1A10" w:rsidP="001A1264">
            <w:pPr>
              <w:jc w:val="both"/>
              <w:rPr>
                <w:rFonts w:ascii="Calibri" w:eastAsia="Calibri" w:hAnsi="Calibri" w:cs="Calibri"/>
                <w:b/>
                <w:bCs/>
                <w:sz w:val="24"/>
                <w:szCs w:val="24"/>
              </w:rPr>
            </w:pPr>
          </w:p>
        </w:tc>
      </w:tr>
      <w:tr w:rsidR="009A1A10" w:rsidRPr="009A1A10" w14:paraId="1ED8AD83" w14:textId="77777777" w:rsidTr="001F2D42">
        <w:trPr>
          <w:trHeight w:val="255"/>
        </w:trPr>
        <w:tc>
          <w:tcPr>
            <w:tcW w:w="767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38B4B38" w14:textId="77777777" w:rsidR="009A1A10" w:rsidRPr="009A1A10" w:rsidRDefault="009A1A10" w:rsidP="001A1264">
            <w:pPr>
              <w:jc w:val="both"/>
              <w:rPr>
                <w:rFonts w:ascii="Calibri" w:eastAsia="Calibri" w:hAnsi="Calibri" w:cs="Calibri"/>
                <w:sz w:val="24"/>
                <w:szCs w:val="24"/>
              </w:rPr>
            </w:pPr>
            <w:r w:rsidRPr="009A1A10">
              <w:rPr>
                <w:rFonts w:ascii="Calibri" w:eastAsia="Calibri" w:hAnsi="Calibri" w:cs="Calibri"/>
                <w:b/>
                <w:bCs/>
                <w:sz w:val="24"/>
                <w:szCs w:val="24"/>
              </w:rPr>
              <w:t xml:space="preserve">1. </w:t>
            </w:r>
            <w:r w:rsidRPr="009A1A10">
              <w:rPr>
                <w:rFonts w:ascii="Calibri" w:eastAsia="Calibri" w:hAnsi="Calibri" w:cs="Calibri"/>
                <w:sz w:val="24"/>
                <w:szCs w:val="24"/>
              </w:rPr>
              <w:tab/>
              <w:t>Almanya, Avusturya, Belçika, Danimarka, Finlandiya, Fransa, Hollanda, İrlanda, İtalya, İsveç, İzlanda, Lihtenştayn, Lüksemburg, Norveç</w:t>
            </w:r>
          </w:p>
        </w:tc>
        <w:tc>
          <w:tcPr>
            <w:tcW w:w="1843" w:type="dxa"/>
            <w:gridSpan w:val="2"/>
            <w:tcBorders>
              <w:top w:val="single" w:sz="4" w:space="0" w:color="auto"/>
              <w:left w:val="single" w:sz="8" w:space="0" w:color="auto"/>
              <w:bottom w:val="single" w:sz="8" w:space="0" w:color="auto"/>
              <w:right w:val="single" w:sz="8" w:space="0" w:color="auto"/>
            </w:tcBorders>
          </w:tcPr>
          <w:p w14:paraId="41D18B45"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Cs/>
                <w:sz w:val="24"/>
                <w:szCs w:val="24"/>
              </w:rPr>
              <w:t>Günlük 171 Euro</w:t>
            </w:r>
          </w:p>
        </w:tc>
      </w:tr>
      <w:tr w:rsidR="009A1A10" w:rsidRPr="009A1A10" w14:paraId="2C83E4B8" w14:textId="77777777" w:rsidTr="001F2D42">
        <w:trPr>
          <w:trHeight w:val="255"/>
        </w:trPr>
        <w:tc>
          <w:tcPr>
            <w:tcW w:w="7670" w:type="dxa"/>
            <w:tcBorders>
              <w:top w:val="single" w:sz="8" w:space="0" w:color="auto"/>
              <w:left w:val="single" w:sz="8" w:space="0" w:color="auto"/>
              <w:bottom w:val="nil"/>
              <w:right w:val="single" w:sz="8" w:space="0" w:color="auto"/>
            </w:tcBorders>
            <w:shd w:val="clear" w:color="auto" w:fill="auto"/>
            <w:noWrap/>
            <w:vAlign w:val="bottom"/>
            <w:hideMark/>
          </w:tcPr>
          <w:p w14:paraId="79852D17"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
                <w:bCs/>
                <w:sz w:val="24"/>
                <w:szCs w:val="24"/>
              </w:rPr>
              <w:t xml:space="preserve">2. </w:t>
            </w:r>
            <w:r w:rsidRPr="009A1A10">
              <w:rPr>
                <w:rFonts w:ascii="Calibri" w:eastAsia="Calibri" w:hAnsi="Calibri" w:cs="Calibri"/>
                <w:sz w:val="24"/>
                <w:szCs w:val="24"/>
              </w:rPr>
              <w:t>Güney Kıbrıs Rum Yönetimi, İspanya, Malta, Portekiz, Yunanistan, Çek Cumhuriyeti, Estonya, Letonya, Slovakya, Slovenya</w:t>
            </w:r>
          </w:p>
        </w:tc>
        <w:tc>
          <w:tcPr>
            <w:tcW w:w="1843" w:type="dxa"/>
            <w:gridSpan w:val="2"/>
            <w:tcBorders>
              <w:top w:val="single" w:sz="8" w:space="0" w:color="auto"/>
              <w:left w:val="single" w:sz="8" w:space="0" w:color="auto"/>
              <w:bottom w:val="nil"/>
              <w:right w:val="single" w:sz="8" w:space="0" w:color="auto"/>
            </w:tcBorders>
          </w:tcPr>
          <w:p w14:paraId="051FB588"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Cs/>
                <w:sz w:val="24"/>
                <w:szCs w:val="24"/>
              </w:rPr>
              <w:t>Günlük 153 Euro</w:t>
            </w:r>
          </w:p>
        </w:tc>
      </w:tr>
      <w:tr w:rsidR="009A1A10" w:rsidRPr="009A1A10" w14:paraId="2225012A" w14:textId="77777777" w:rsidTr="001F2D42">
        <w:trPr>
          <w:trHeight w:val="255"/>
        </w:trPr>
        <w:tc>
          <w:tcPr>
            <w:tcW w:w="7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EA372A" w14:textId="1B87E80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
                <w:bCs/>
                <w:sz w:val="24"/>
                <w:szCs w:val="24"/>
              </w:rPr>
              <w:t xml:space="preserve">3. </w:t>
            </w:r>
            <w:r w:rsidR="00957631" w:rsidRPr="009A1A10">
              <w:rPr>
                <w:rFonts w:ascii="Calibri" w:eastAsia="Calibri" w:hAnsi="Calibri" w:cs="Calibri"/>
                <w:sz w:val="24"/>
                <w:szCs w:val="24"/>
              </w:rPr>
              <w:t>Bulgaristan,</w:t>
            </w:r>
            <w:r w:rsidRPr="009A1A10">
              <w:rPr>
                <w:rFonts w:ascii="Calibri" w:eastAsia="Calibri" w:hAnsi="Calibri" w:cs="Calibri"/>
                <w:sz w:val="24"/>
                <w:szCs w:val="24"/>
              </w:rPr>
              <w:t xml:space="preserve"> Hırvatistan, Kuzey Makedonya, Litvanya, Macaristan, Polonya, Romanya, </w:t>
            </w:r>
            <w:r w:rsidR="00957631" w:rsidRPr="009A1A10">
              <w:rPr>
                <w:rFonts w:ascii="Calibri" w:eastAsia="Calibri" w:hAnsi="Calibri" w:cs="Calibri"/>
                <w:sz w:val="24"/>
                <w:szCs w:val="24"/>
              </w:rPr>
              <w:t>Sırbistan, Türkiye</w:t>
            </w:r>
          </w:p>
        </w:tc>
        <w:tc>
          <w:tcPr>
            <w:tcW w:w="1843" w:type="dxa"/>
            <w:gridSpan w:val="2"/>
            <w:tcBorders>
              <w:top w:val="single" w:sz="8" w:space="0" w:color="auto"/>
              <w:left w:val="single" w:sz="8" w:space="0" w:color="auto"/>
              <w:bottom w:val="single" w:sz="8" w:space="0" w:color="auto"/>
              <w:right w:val="single" w:sz="8" w:space="0" w:color="auto"/>
            </w:tcBorders>
          </w:tcPr>
          <w:p w14:paraId="66533BAB" w14:textId="77777777" w:rsidR="009A1A10" w:rsidRPr="009A1A10" w:rsidRDefault="009A1A10" w:rsidP="001A1264">
            <w:pPr>
              <w:jc w:val="both"/>
              <w:rPr>
                <w:rFonts w:ascii="Calibri" w:eastAsia="Calibri" w:hAnsi="Calibri" w:cs="Calibri"/>
                <w:b/>
                <w:bCs/>
                <w:sz w:val="24"/>
                <w:szCs w:val="24"/>
              </w:rPr>
            </w:pPr>
            <w:r w:rsidRPr="009A1A10">
              <w:rPr>
                <w:rFonts w:ascii="Calibri" w:eastAsia="Calibri" w:hAnsi="Calibri" w:cs="Calibri"/>
                <w:bCs/>
                <w:sz w:val="24"/>
                <w:szCs w:val="24"/>
              </w:rPr>
              <w:t>Günlük 133 Euro</w:t>
            </w:r>
          </w:p>
        </w:tc>
      </w:tr>
    </w:tbl>
    <w:p w14:paraId="2E4DA5D7" w14:textId="1642655D" w:rsidR="00231593" w:rsidRPr="00231593" w:rsidRDefault="00231593" w:rsidP="001A1264">
      <w:pPr>
        <w:jc w:val="both"/>
      </w:pPr>
    </w:p>
    <w:p w14:paraId="73DFF8FA" w14:textId="0CEAAA91" w:rsidR="00231593" w:rsidRPr="002909A3" w:rsidRDefault="002909A3" w:rsidP="001A1264">
      <w:pPr>
        <w:jc w:val="both"/>
        <w:rPr>
          <w:b/>
          <w:bCs/>
          <w:sz w:val="24"/>
          <w:szCs w:val="24"/>
        </w:rPr>
      </w:pPr>
      <w:r w:rsidRPr="002909A3">
        <w:rPr>
          <w:b/>
          <w:bCs/>
          <w:sz w:val="24"/>
          <w:szCs w:val="24"/>
        </w:rPr>
        <w:t>Topla 2:</w:t>
      </w:r>
      <w:r w:rsidR="00231593" w:rsidRPr="002909A3">
        <w:rPr>
          <w:b/>
          <w:bCs/>
          <w:sz w:val="24"/>
          <w:szCs w:val="24"/>
        </w:rPr>
        <w:t> </w:t>
      </w:r>
      <w:r w:rsidRPr="002909A3">
        <w:rPr>
          <w:b/>
          <w:bCs/>
          <w:sz w:val="24"/>
          <w:szCs w:val="24"/>
        </w:rPr>
        <w:t>Mesafe Bandına göre seyahat hibe desteği miktarı</w:t>
      </w:r>
    </w:p>
    <w:tbl>
      <w:tblPr>
        <w:tblStyle w:val="TabloKlavuzu1"/>
        <w:tblW w:w="0" w:type="auto"/>
        <w:tblLook w:val="04A0" w:firstRow="1" w:lastRow="0" w:firstColumn="1" w:lastColumn="0" w:noHBand="0" w:noVBand="1"/>
      </w:tblPr>
      <w:tblGrid>
        <w:gridCol w:w="3020"/>
        <w:gridCol w:w="3021"/>
        <w:gridCol w:w="3021"/>
      </w:tblGrid>
      <w:tr w:rsidR="009A1A10" w:rsidRPr="009A1A10" w14:paraId="0E445B60" w14:textId="77777777" w:rsidTr="001F2D42">
        <w:tc>
          <w:tcPr>
            <w:tcW w:w="3020" w:type="dxa"/>
          </w:tcPr>
          <w:p w14:paraId="333062A4"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Seyahat Mesafesi           </w:t>
            </w:r>
          </w:p>
        </w:tc>
        <w:tc>
          <w:tcPr>
            <w:tcW w:w="3021" w:type="dxa"/>
          </w:tcPr>
          <w:p w14:paraId="62450DEF"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Standart Seyahat Hibe Tutarı (Avro)</w:t>
            </w:r>
          </w:p>
        </w:tc>
        <w:tc>
          <w:tcPr>
            <w:tcW w:w="3021" w:type="dxa"/>
          </w:tcPr>
          <w:p w14:paraId="0E347A4C"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Yeşil Seyahat Hibe Tutarı (Avro)</w:t>
            </w:r>
          </w:p>
        </w:tc>
      </w:tr>
      <w:tr w:rsidR="009A1A10" w:rsidRPr="009A1A10" w14:paraId="4D41BEE0" w14:textId="77777777" w:rsidTr="001F2D42">
        <w:tc>
          <w:tcPr>
            <w:tcW w:w="3020" w:type="dxa"/>
          </w:tcPr>
          <w:p w14:paraId="6F723A54"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10 ila 99 KM arasında                              </w:t>
            </w:r>
          </w:p>
        </w:tc>
        <w:tc>
          <w:tcPr>
            <w:tcW w:w="3021" w:type="dxa"/>
          </w:tcPr>
          <w:p w14:paraId="0C349B29"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28 </w:t>
            </w:r>
          </w:p>
        </w:tc>
        <w:tc>
          <w:tcPr>
            <w:tcW w:w="3021" w:type="dxa"/>
          </w:tcPr>
          <w:p w14:paraId="59312412"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56</w:t>
            </w:r>
          </w:p>
        </w:tc>
      </w:tr>
      <w:tr w:rsidR="009A1A10" w:rsidRPr="009A1A10" w14:paraId="78C5AC11" w14:textId="77777777" w:rsidTr="001F2D42">
        <w:tc>
          <w:tcPr>
            <w:tcW w:w="3020" w:type="dxa"/>
          </w:tcPr>
          <w:p w14:paraId="6E446646"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100 ila 499 KM arasında             </w:t>
            </w:r>
          </w:p>
        </w:tc>
        <w:tc>
          <w:tcPr>
            <w:tcW w:w="3021" w:type="dxa"/>
          </w:tcPr>
          <w:p w14:paraId="51146F88"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211 </w:t>
            </w:r>
          </w:p>
        </w:tc>
        <w:tc>
          <w:tcPr>
            <w:tcW w:w="3021" w:type="dxa"/>
          </w:tcPr>
          <w:p w14:paraId="1807A806"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285</w:t>
            </w:r>
          </w:p>
        </w:tc>
      </w:tr>
      <w:tr w:rsidR="009A1A10" w:rsidRPr="009A1A10" w14:paraId="0E533B0A" w14:textId="77777777" w:rsidTr="001F2D42">
        <w:tc>
          <w:tcPr>
            <w:tcW w:w="3020" w:type="dxa"/>
          </w:tcPr>
          <w:p w14:paraId="526709BA"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500 ila 1999 KM arasında</w:t>
            </w:r>
          </w:p>
        </w:tc>
        <w:tc>
          <w:tcPr>
            <w:tcW w:w="3021" w:type="dxa"/>
          </w:tcPr>
          <w:p w14:paraId="55ED00A8"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309 </w:t>
            </w:r>
          </w:p>
        </w:tc>
        <w:tc>
          <w:tcPr>
            <w:tcW w:w="3021" w:type="dxa"/>
          </w:tcPr>
          <w:p w14:paraId="003F0FF1"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417</w:t>
            </w:r>
          </w:p>
        </w:tc>
      </w:tr>
      <w:tr w:rsidR="009A1A10" w:rsidRPr="009A1A10" w14:paraId="7CE73DA2" w14:textId="77777777" w:rsidTr="001F2D42">
        <w:tc>
          <w:tcPr>
            <w:tcW w:w="3020" w:type="dxa"/>
          </w:tcPr>
          <w:p w14:paraId="2A0CA1BD"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2000 ila 2999 KM arasında</w:t>
            </w:r>
          </w:p>
        </w:tc>
        <w:tc>
          <w:tcPr>
            <w:tcW w:w="3021" w:type="dxa"/>
          </w:tcPr>
          <w:p w14:paraId="41A58CDC"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395 </w:t>
            </w:r>
          </w:p>
        </w:tc>
        <w:tc>
          <w:tcPr>
            <w:tcW w:w="3021" w:type="dxa"/>
          </w:tcPr>
          <w:p w14:paraId="07199EA1"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535</w:t>
            </w:r>
          </w:p>
        </w:tc>
      </w:tr>
      <w:tr w:rsidR="009A1A10" w:rsidRPr="009A1A10" w14:paraId="36DCA553" w14:textId="77777777" w:rsidTr="001F2D42">
        <w:tc>
          <w:tcPr>
            <w:tcW w:w="3020" w:type="dxa"/>
          </w:tcPr>
          <w:p w14:paraId="4E346411"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3000 ila 3999 KM arasında</w:t>
            </w:r>
          </w:p>
        </w:tc>
        <w:tc>
          <w:tcPr>
            <w:tcW w:w="3021" w:type="dxa"/>
          </w:tcPr>
          <w:p w14:paraId="4AEFAF86"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580 </w:t>
            </w:r>
          </w:p>
        </w:tc>
        <w:tc>
          <w:tcPr>
            <w:tcW w:w="3021" w:type="dxa"/>
          </w:tcPr>
          <w:p w14:paraId="682D8F3A"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785</w:t>
            </w:r>
          </w:p>
        </w:tc>
      </w:tr>
      <w:tr w:rsidR="009A1A10" w:rsidRPr="009A1A10" w14:paraId="491A5D03" w14:textId="77777777" w:rsidTr="001F2D42">
        <w:tc>
          <w:tcPr>
            <w:tcW w:w="3020" w:type="dxa"/>
          </w:tcPr>
          <w:p w14:paraId="49BF214A"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4000 ila 7999 KM arasında</w:t>
            </w:r>
          </w:p>
        </w:tc>
        <w:tc>
          <w:tcPr>
            <w:tcW w:w="3021" w:type="dxa"/>
          </w:tcPr>
          <w:p w14:paraId="446D004E"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1188 </w:t>
            </w:r>
          </w:p>
        </w:tc>
        <w:tc>
          <w:tcPr>
            <w:tcW w:w="3021" w:type="dxa"/>
          </w:tcPr>
          <w:p w14:paraId="24B183CF"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1188</w:t>
            </w:r>
          </w:p>
        </w:tc>
      </w:tr>
      <w:tr w:rsidR="009A1A10" w:rsidRPr="009A1A10" w14:paraId="04D3B59F" w14:textId="77777777" w:rsidTr="001F2D42">
        <w:tc>
          <w:tcPr>
            <w:tcW w:w="3020" w:type="dxa"/>
          </w:tcPr>
          <w:p w14:paraId="136F1A81"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8000 KM veya daha fazla</w:t>
            </w:r>
          </w:p>
        </w:tc>
        <w:tc>
          <w:tcPr>
            <w:tcW w:w="3021" w:type="dxa"/>
          </w:tcPr>
          <w:p w14:paraId="2858753F"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 xml:space="preserve">1735 </w:t>
            </w:r>
          </w:p>
        </w:tc>
        <w:tc>
          <w:tcPr>
            <w:tcW w:w="3021" w:type="dxa"/>
          </w:tcPr>
          <w:p w14:paraId="6496B612" w14:textId="77777777" w:rsidR="009A1A10" w:rsidRPr="009A1A10" w:rsidRDefault="009A1A10" w:rsidP="001A1264">
            <w:pPr>
              <w:spacing w:after="160" w:line="259" w:lineRule="auto"/>
              <w:jc w:val="both"/>
              <w:rPr>
                <w:rFonts w:ascii="Calibri" w:eastAsia="Calibri" w:hAnsi="Calibri" w:cs="Calibri"/>
                <w:bCs/>
                <w:sz w:val="24"/>
                <w:szCs w:val="24"/>
              </w:rPr>
            </w:pPr>
            <w:r w:rsidRPr="009A1A10">
              <w:rPr>
                <w:rFonts w:ascii="Calibri" w:eastAsia="Calibri" w:hAnsi="Calibri" w:cs="Calibri"/>
                <w:bCs/>
                <w:sz w:val="24"/>
                <w:szCs w:val="24"/>
              </w:rPr>
              <w:t>1735</w:t>
            </w:r>
          </w:p>
        </w:tc>
      </w:tr>
    </w:tbl>
    <w:p w14:paraId="48EB4983" w14:textId="77777777" w:rsidR="009A1A10" w:rsidRPr="009A1A10" w:rsidRDefault="009A1A10" w:rsidP="001A1264">
      <w:pPr>
        <w:jc w:val="both"/>
        <w:rPr>
          <w:rFonts w:ascii="Calibri" w:eastAsia="Calibri" w:hAnsi="Calibri" w:cs="Calibri"/>
          <w:b/>
          <w:iCs/>
          <w:sz w:val="24"/>
          <w:szCs w:val="24"/>
        </w:rPr>
      </w:pPr>
    </w:p>
    <w:p w14:paraId="7413CFD0" w14:textId="371843CB" w:rsidR="009A1A10" w:rsidRDefault="009A1A10" w:rsidP="001A1264">
      <w:pPr>
        <w:jc w:val="both"/>
      </w:pPr>
    </w:p>
    <w:p w14:paraId="11035759" w14:textId="77777777" w:rsidR="009E46CC" w:rsidRDefault="009E46CC" w:rsidP="001A1264">
      <w:pPr>
        <w:jc w:val="both"/>
      </w:pPr>
      <w:r>
        <w:t>Yeşil Seyahat: Hareketlilik gerçekleştiren öğrencilerin karbon salınımını azaltmaya ve hareketliliğin çevresel ayak izine yönelik olarak yeşil seyahat gibi imkânlar teşvik edilmektedir. Yeşil seyahat, seyahatin ana kısmı için otobüs, tren veya araba paylaşımı gibi düşük emisyonlu ulaşım araçları kullanılan seyahat olarak tanımlanır.</w:t>
      </w:r>
    </w:p>
    <w:p w14:paraId="483AB48B" w14:textId="097D0D42" w:rsidR="009E46CC" w:rsidRDefault="009E46CC" w:rsidP="001A1264">
      <w:pPr>
        <w:jc w:val="both"/>
      </w:pPr>
      <w:r>
        <w:t xml:space="preserve">https://erasmus-plus.ec.europa.eu/resources-and-tools/distance-calculator </w:t>
      </w:r>
      <w:r w:rsidR="000C6789">
        <w:t xml:space="preserve"> </w:t>
      </w:r>
    </w:p>
    <w:p w14:paraId="0F2D0FB7" w14:textId="77777777" w:rsidR="009E46CC" w:rsidRDefault="009E46CC" w:rsidP="001A1264">
      <w:pPr>
        <w:jc w:val="both"/>
      </w:pPr>
    </w:p>
    <w:p w14:paraId="4EC0A371" w14:textId="77777777" w:rsidR="009E46CC" w:rsidRDefault="009E46CC" w:rsidP="001A1264">
      <w:pPr>
        <w:jc w:val="both"/>
      </w:pPr>
      <w:r>
        <w:t>Mesafe hesaplayıcısı aracılığı ile personelin yerleşik olduğu yerden, faaliyet yerine kadar olan iki nokta arasının km değeri tespit edilerek hesaplanmalıdır. Personelin aktarmalı olarak seyahat etmesi, yukarıda belirtilen mesafe hesaplaması ile varılan mesafeyi etkilemez</w:t>
      </w:r>
    </w:p>
    <w:p w14:paraId="43C3FF2A" w14:textId="77777777" w:rsidR="00945D25" w:rsidRDefault="00945D25" w:rsidP="001A1264">
      <w:pPr>
        <w:jc w:val="both"/>
      </w:pPr>
    </w:p>
    <w:p w14:paraId="4F4AF639" w14:textId="572F11A0" w:rsidR="009E46CC" w:rsidRDefault="00945D25" w:rsidP="001A1264">
      <w:pPr>
        <w:jc w:val="both"/>
      </w:pPr>
      <w:r w:rsidRPr="00945D25">
        <w:t>Eğitim alma hareketliliğinden faydalanan personele verilen hibe katkı niteliğinde olup; yurtdışında geçirilen döneme ilişkin masrafların tamamını karşılamaya yönelik değildir.</w:t>
      </w:r>
    </w:p>
    <w:p w14:paraId="741EBC6E" w14:textId="77777777" w:rsidR="00945D25" w:rsidRDefault="00945D25" w:rsidP="001A1264">
      <w:pPr>
        <w:jc w:val="both"/>
      </w:pPr>
    </w:p>
    <w:p w14:paraId="09D4D030" w14:textId="5120D881" w:rsidR="009E46CC" w:rsidRDefault="009E46CC" w:rsidP="001A1264">
      <w:pPr>
        <w:jc w:val="both"/>
      </w:pPr>
      <w:r>
        <w:t>İÇERME DESTEĞİ (INCLUSION SUPPORT)</w:t>
      </w:r>
    </w:p>
    <w:p w14:paraId="44436EFE" w14:textId="77777777" w:rsidR="009E46CC" w:rsidRDefault="009E46CC" w:rsidP="001A1264">
      <w:pPr>
        <w:jc w:val="both"/>
      </w:pPr>
      <w: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 ve personele ilave hibe verilebilmesi için yararlanıcı yükseköğretim kurumu tarafından Merkezden ilave hibe talebinde bulunulması gerekmektedir. İçerme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w:t>
      </w:r>
    </w:p>
    <w:p w14:paraId="6A05F0E5" w14:textId="16C1CB87" w:rsidR="009E46CC" w:rsidRDefault="00ED7262" w:rsidP="001A1264">
      <w:pPr>
        <w:jc w:val="both"/>
      </w:pPr>
      <w:r w:rsidRPr="00ED7262">
        <w:t>Başvuru sırasında, başvuran kişinin İçerme Desteğine niçin ihtiyaç duyulduğunun açıklanması, kanıtlayıcı belgelerin eklenmesi (örneğin İçerme Desteği engelliliğe ilişkinse, engelliliğe ve düzeyine ilişkin bilgileri ihtiva eden doktor raporu (3 aydan eski olmayacak şekilde) veya engellilik kartı fotokopisi, kronik hastalıklar için doktor raporu) gerekir. Forma ayrıca gidilecek yükseköğretim kurumunun misafir edeceği öğrenci/personelin İçerme Desteğine gereksinim duyan bir katılımcı olduğundan haberdar olduğu bilgisi ve uygun donanıma sahip olduğuna ilişkin taahhüdünü içeren belgeler eklenir. Talep edilen ilave hibe miktarları ve neden ihtiyaç duyulduğu formda istenildiği şekilde detaylıca gösterilmelidir. Talep edilen hibe, İçerme Desteği sahibi katılımcının faaliyete katılımını mümkün kılma amacıyla doğrudan ilişkili olmalıdır.</w:t>
      </w:r>
    </w:p>
    <w:p w14:paraId="2F269427" w14:textId="7BCFD582" w:rsidR="009E46CC" w:rsidRDefault="00980246" w:rsidP="001A1264">
      <w:pPr>
        <w:jc w:val="both"/>
      </w:pPr>
      <w:r w:rsidRPr="00980246">
        <w:t xml:space="preserve">İçerme Desteği için ayrıntılı bilgi: </w:t>
      </w:r>
      <w:hyperlink r:id="rId16" w:history="1">
        <w:r w:rsidRPr="001C0FF0">
          <w:rPr>
            <w:rStyle w:val="Kpr"/>
          </w:rPr>
          <w:t>https://uik.baskent.edu.tr/kw/menu_icerik.php?birim=161&amp;menu_id=132</w:t>
        </w:r>
      </w:hyperlink>
      <w:r>
        <w:t xml:space="preserve"> </w:t>
      </w:r>
      <w:r w:rsidRPr="00980246">
        <w:t xml:space="preserve">  sayfasındadır.</w:t>
      </w:r>
    </w:p>
    <w:p w14:paraId="7E0A47F9" w14:textId="77777777" w:rsidR="00231593" w:rsidRPr="00231593" w:rsidRDefault="00231593" w:rsidP="001A1264">
      <w:pPr>
        <w:jc w:val="both"/>
      </w:pPr>
      <w:r w:rsidRPr="00231593">
        <w:t> </w:t>
      </w:r>
    </w:p>
    <w:p w14:paraId="7806A884" w14:textId="439BCE5A" w:rsidR="00231593" w:rsidRPr="00231593" w:rsidRDefault="00231593" w:rsidP="001A1264">
      <w:pPr>
        <w:jc w:val="both"/>
      </w:pPr>
      <w:r w:rsidRPr="00231593">
        <w:t>Bilgi</w:t>
      </w:r>
      <w:r w:rsidR="000C6789">
        <w:t xml:space="preserve"> ve s</w:t>
      </w:r>
      <w:r w:rsidRPr="00231593">
        <w:t xml:space="preserve">orularınız için: </w:t>
      </w:r>
      <w:hyperlink r:id="rId17" w:history="1">
        <w:r w:rsidR="006F6AE1" w:rsidRPr="00206A67">
          <w:rPr>
            <w:rStyle w:val="Kpr"/>
          </w:rPr>
          <w:t>uik@baskent.edu.tr</w:t>
        </w:r>
      </w:hyperlink>
      <w:r w:rsidR="006F6AE1">
        <w:t xml:space="preserve"> </w:t>
      </w:r>
      <w:r w:rsidRPr="00231593">
        <w:t>  adresine mail atabilirsiniz.</w:t>
      </w:r>
    </w:p>
    <w:p w14:paraId="327BD88C" w14:textId="6164B2BE" w:rsidR="00231593" w:rsidRPr="00231593" w:rsidRDefault="00231593" w:rsidP="001A1264">
      <w:pPr>
        <w:jc w:val="both"/>
      </w:pPr>
      <w:r w:rsidRPr="00231593">
        <w:t>Telefon: 0312 246 666 Dahili:</w:t>
      </w:r>
      <w:r w:rsidR="000C6789">
        <w:t xml:space="preserve"> </w:t>
      </w:r>
      <w:r w:rsidRPr="00231593">
        <w:t>5143</w:t>
      </w:r>
    </w:p>
    <w:p w14:paraId="6008C9AF" w14:textId="77777777" w:rsidR="00F17B63" w:rsidRDefault="00F17B63" w:rsidP="001A1264">
      <w:pPr>
        <w:jc w:val="both"/>
      </w:pPr>
    </w:p>
    <w:sectPr w:rsidR="00F17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15AC"/>
    <w:multiLevelType w:val="multilevel"/>
    <w:tmpl w:val="4F54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507C"/>
    <w:multiLevelType w:val="hybridMultilevel"/>
    <w:tmpl w:val="D9064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4338B9"/>
    <w:multiLevelType w:val="hybridMultilevel"/>
    <w:tmpl w:val="A9721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04307B"/>
    <w:multiLevelType w:val="multilevel"/>
    <w:tmpl w:val="4EBC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94DFA"/>
    <w:multiLevelType w:val="hybridMultilevel"/>
    <w:tmpl w:val="EDE02CC8"/>
    <w:lvl w:ilvl="0" w:tplc="841C88F6">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3B5953"/>
    <w:multiLevelType w:val="hybridMultilevel"/>
    <w:tmpl w:val="206C4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A53586"/>
    <w:multiLevelType w:val="hybridMultilevel"/>
    <w:tmpl w:val="2116A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0F7672"/>
    <w:multiLevelType w:val="hybridMultilevel"/>
    <w:tmpl w:val="AF247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9D69D8"/>
    <w:multiLevelType w:val="multilevel"/>
    <w:tmpl w:val="C198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719A6"/>
    <w:multiLevelType w:val="hybridMultilevel"/>
    <w:tmpl w:val="5AACF03C"/>
    <w:lvl w:ilvl="0" w:tplc="841C88F6">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0E24CBC"/>
    <w:multiLevelType w:val="hybridMultilevel"/>
    <w:tmpl w:val="FB489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2D1091"/>
    <w:multiLevelType w:val="multilevel"/>
    <w:tmpl w:val="741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3"/>
  </w:num>
  <w:num w:numId="4">
    <w:abstractNumId w:val="0"/>
  </w:num>
  <w:num w:numId="5">
    <w:abstractNumId w:val="6"/>
  </w:num>
  <w:num w:numId="6">
    <w:abstractNumId w:val="10"/>
  </w:num>
  <w:num w:numId="7">
    <w:abstractNumId w:val="5"/>
  </w:num>
  <w:num w:numId="8">
    <w:abstractNumId w:val="4"/>
  </w:num>
  <w:num w:numId="9">
    <w:abstractNumId w:val="2"/>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93"/>
    <w:rsid w:val="00044102"/>
    <w:rsid w:val="00083E98"/>
    <w:rsid w:val="000C6789"/>
    <w:rsid w:val="00182B4F"/>
    <w:rsid w:val="001A1264"/>
    <w:rsid w:val="001D555F"/>
    <w:rsid w:val="00231593"/>
    <w:rsid w:val="002909A3"/>
    <w:rsid w:val="004116F7"/>
    <w:rsid w:val="0041429A"/>
    <w:rsid w:val="00540092"/>
    <w:rsid w:val="00624967"/>
    <w:rsid w:val="00636064"/>
    <w:rsid w:val="00656E9B"/>
    <w:rsid w:val="006F6AE1"/>
    <w:rsid w:val="007910FD"/>
    <w:rsid w:val="007E00A8"/>
    <w:rsid w:val="00945D25"/>
    <w:rsid w:val="00957631"/>
    <w:rsid w:val="00980246"/>
    <w:rsid w:val="009A1A10"/>
    <w:rsid w:val="009E46CC"/>
    <w:rsid w:val="00A0390D"/>
    <w:rsid w:val="00A47F62"/>
    <w:rsid w:val="00BB7B7D"/>
    <w:rsid w:val="00DD4D57"/>
    <w:rsid w:val="00E350C5"/>
    <w:rsid w:val="00E901EC"/>
    <w:rsid w:val="00ED7262"/>
    <w:rsid w:val="00EF720F"/>
    <w:rsid w:val="00F1000C"/>
    <w:rsid w:val="00F17B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D700"/>
  <w15:chartTrackingRefBased/>
  <w15:docId w15:val="{A3D0B2DA-0E74-429A-96D8-2226FECD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D4D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31593"/>
    <w:rPr>
      <w:color w:val="0563C1" w:themeColor="hyperlink"/>
      <w:u w:val="single"/>
    </w:rPr>
  </w:style>
  <w:style w:type="character" w:styleId="zmlenmeyenBahsetme">
    <w:name w:val="Unresolved Mention"/>
    <w:basedOn w:val="VarsaylanParagrafYazTipi"/>
    <w:uiPriority w:val="99"/>
    <w:semiHidden/>
    <w:unhideWhenUsed/>
    <w:rsid w:val="00231593"/>
    <w:rPr>
      <w:color w:val="605E5C"/>
      <w:shd w:val="clear" w:color="auto" w:fill="E1DFDD"/>
    </w:rPr>
  </w:style>
  <w:style w:type="character" w:customStyle="1" w:styleId="Balk1Char">
    <w:name w:val="Başlık 1 Char"/>
    <w:basedOn w:val="VarsaylanParagrafYazTipi"/>
    <w:link w:val="Balk1"/>
    <w:uiPriority w:val="9"/>
    <w:rsid w:val="00DD4D57"/>
    <w:rPr>
      <w:rFonts w:asciiTheme="majorHAnsi" w:eastAsiaTheme="majorEastAsia" w:hAnsiTheme="majorHAnsi" w:cstheme="majorBidi"/>
      <w:color w:val="2F5496" w:themeColor="accent1" w:themeShade="BF"/>
      <w:sz w:val="32"/>
      <w:szCs w:val="32"/>
    </w:rPr>
  </w:style>
  <w:style w:type="table" w:styleId="TabloKlavuzu">
    <w:name w:val="Table Grid"/>
    <w:basedOn w:val="NormalTablo"/>
    <w:uiPriority w:val="39"/>
    <w:rsid w:val="00DD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6064"/>
    <w:pPr>
      <w:ind w:left="720"/>
      <w:contextualSpacing/>
    </w:pPr>
  </w:style>
  <w:style w:type="table" w:customStyle="1" w:styleId="TabloKlavuzu1">
    <w:name w:val="Tablo Kılavuzu1"/>
    <w:basedOn w:val="NormalTablo"/>
    <w:next w:val="TabloKlavuzu"/>
    <w:uiPriority w:val="39"/>
    <w:rsid w:val="009A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bireysel/basvurulist?ilanGuidId=db2b62bc-a0b2-4ce8-8bc9-70998817d32f&amp;ilanGuidAnahtar=adf30682-7b65-4d9b-b9ad-82d83a9d7072" TargetMode="External"/><Relationship Id="rId13" Type="http://schemas.openxmlformats.org/officeDocument/2006/relationships/hyperlink" Target="https://turnaportal.ua.gov.tr/bireysel/basvurulist?ilanGuidId=db2b62bc-a0b2-4ce8-8bc9-70998817d32f&amp;ilanGuidAnahtar=adf30682-7b65-4d9b-b9ad-82d83a9d707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rnaportal.ua.gov.tr/" TargetMode="External"/><Relationship Id="rId12" Type="http://schemas.openxmlformats.org/officeDocument/2006/relationships/hyperlink" Target="https://turnaportal.ua.gov.tr/" TargetMode="External"/><Relationship Id="rId17" Type="http://schemas.openxmlformats.org/officeDocument/2006/relationships/hyperlink" Target="mailto:uik@baskent.edu.tr" TargetMode="External"/><Relationship Id="rId2" Type="http://schemas.openxmlformats.org/officeDocument/2006/relationships/styles" Target="styles.xml"/><Relationship Id="rId16" Type="http://schemas.openxmlformats.org/officeDocument/2006/relationships/hyperlink" Target="https://uik.baskent.edu.tr/kw/menu_icerik.php?birim=161&amp;menu_id=132" TargetMode="External"/><Relationship Id="rId1" Type="http://schemas.openxmlformats.org/officeDocument/2006/relationships/numbering" Target="numbering.xml"/><Relationship Id="rId6" Type="http://schemas.openxmlformats.org/officeDocument/2006/relationships/hyperlink" Target="https://turnaportal.ua.gov.tr/bireysel/basvurulist?ilanGuidId=db2b62bc-a0b2-4ce8-8bc9-70998817d32f&amp;ilanGuidAnahtar=adf30682-7b65-4d9b-b9ad-82d83a9d7072" TargetMode="External"/><Relationship Id="rId11" Type="http://schemas.openxmlformats.org/officeDocument/2006/relationships/hyperlink" Target="https://turnaportal.ua.gov.tr/" TargetMode="External"/><Relationship Id="rId5" Type="http://schemas.openxmlformats.org/officeDocument/2006/relationships/hyperlink" Target="https://turnaportal.ua.gov.tr" TargetMode="External"/><Relationship Id="rId15" Type="http://schemas.openxmlformats.org/officeDocument/2006/relationships/hyperlink" Target="https://uik.baskent.edu.tr/kw/index.php" TargetMode="External"/><Relationship Id="rId10" Type="http://schemas.openxmlformats.org/officeDocument/2006/relationships/hyperlink" Target="https://turnaportal.ua.gov.tr/bireysel/basvurulist?ilanGuidId=db2b62bc-a0b2-4ce8-8bc9-70998817d32f&amp;ilanGuidAnahtar=adf30682-7b65-4d9b-b9ad-82d83a9d707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urnaportal.ua.gov.tr/" TargetMode="External"/><Relationship Id="rId14" Type="http://schemas.openxmlformats.org/officeDocument/2006/relationships/hyperlink" Target="mailto:kirbiyik@basken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2893</Words>
  <Characters>16493</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Baskent</dc:creator>
  <cp:keywords/>
  <dc:description/>
  <cp:lastModifiedBy>Baskent</cp:lastModifiedBy>
  <cp:revision>23</cp:revision>
  <dcterms:created xsi:type="dcterms:W3CDTF">2025-11-03T13:28:00Z</dcterms:created>
  <dcterms:modified xsi:type="dcterms:W3CDTF">2025-11-20T10:48:00Z</dcterms:modified>
</cp:coreProperties>
</file>